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56AAE" w14:textId="77777777" w:rsidR="009B32BC" w:rsidRPr="009B32BC" w:rsidRDefault="009B32BC" w:rsidP="009B32BC">
      <w:pPr>
        <w:widowControl w:val="0"/>
        <w:suppressAutoHyphens/>
        <w:autoSpaceDE w:val="0"/>
        <w:autoSpaceDN w:val="0"/>
        <w:adjustRightInd w:val="0"/>
        <w:spacing w:after="0" w:line="240" w:lineRule="auto"/>
        <w:jc w:val="center"/>
        <w:rPr>
          <w:rFonts w:ascii="Liberation Serif" w:hAnsi="Liberation Serif" w:cs="Liberation Serif"/>
          <w:b/>
          <w:bCs/>
          <w:kern w:val="1"/>
          <w:sz w:val="24"/>
          <w:szCs w:val="24"/>
        </w:rPr>
      </w:pPr>
      <w:r w:rsidRPr="009B32BC">
        <w:rPr>
          <w:rFonts w:ascii="Times New Roman" w:hAnsi="Times New Roman" w:cs="Times New Roman"/>
          <w:b/>
          <w:bCs/>
          <w:kern w:val="1"/>
          <w:sz w:val="28"/>
          <w:szCs w:val="28"/>
        </w:rPr>
        <w:t>W Z Ó R</w:t>
      </w:r>
    </w:p>
    <w:p w14:paraId="7FAAA059" w14:textId="77777777" w:rsidR="009B32BC" w:rsidRPr="00384DE9" w:rsidRDefault="009B32BC" w:rsidP="009B32BC">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sidRPr="00384DE9">
        <w:rPr>
          <w:rFonts w:ascii="Times New Roman" w:hAnsi="Times New Roman" w:cs="Times New Roman"/>
          <w:b/>
          <w:bCs/>
          <w:kern w:val="1"/>
          <w:sz w:val="24"/>
          <w:szCs w:val="24"/>
        </w:rPr>
        <w:t>SKARGI</w:t>
      </w:r>
      <w:r w:rsidRPr="00384DE9">
        <w:rPr>
          <w:rFonts w:ascii="Times New Roman" w:hAnsi="Times New Roman" w:cs="Times New Roman"/>
          <w:kern w:val="1"/>
          <w:sz w:val="24"/>
          <w:szCs w:val="24"/>
        </w:rPr>
        <w:t xml:space="preserve"> do Wojewódzkiego Sądu Administracyjnego </w:t>
      </w:r>
      <w:r w:rsidRPr="00384DE9">
        <w:rPr>
          <w:rFonts w:ascii="Times New Roman" w:hAnsi="Times New Roman" w:cs="Times New Roman"/>
          <w:b/>
          <w:bCs/>
          <w:kern w:val="1"/>
          <w:sz w:val="24"/>
          <w:szCs w:val="24"/>
        </w:rPr>
        <w:t>na decyzję</w:t>
      </w:r>
      <w:r w:rsidRPr="00384DE9">
        <w:rPr>
          <w:rFonts w:ascii="Times New Roman" w:hAnsi="Times New Roman" w:cs="Times New Roman"/>
          <w:kern w:val="1"/>
          <w:sz w:val="24"/>
          <w:szCs w:val="24"/>
        </w:rPr>
        <w:t xml:space="preserve"> w sprawie wyrównania ekwiwalentu za niewykorzystany urlop</w:t>
      </w:r>
    </w:p>
    <w:p w14:paraId="4FD6825F" w14:textId="77777777" w:rsidR="009B32BC" w:rsidRDefault="009B32BC" w:rsidP="009B32BC">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p>
    <w:p w14:paraId="73546314" w14:textId="77777777" w:rsidR="009B32BC" w:rsidRPr="00384DE9" w:rsidRDefault="009B32BC" w:rsidP="009B32BC">
      <w:pPr>
        <w:widowControl w:val="0"/>
        <w:suppressAutoHyphens/>
        <w:autoSpaceDE w:val="0"/>
        <w:autoSpaceDN w:val="0"/>
        <w:adjustRightInd w:val="0"/>
        <w:spacing w:after="0" w:line="240" w:lineRule="auto"/>
        <w:jc w:val="center"/>
        <w:rPr>
          <w:rFonts w:ascii="Liberation Serif" w:hAnsi="Liberation Serif" w:cs="Liberation Serif"/>
          <w:kern w:val="1"/>
          <w:sz w:val="20"/>
          <w:szCs w:val="20"/>
        </w:rPr>
      </w:pPr>
      <w:r w:rsidRPr="00384DE9">
        <w:rPr>
          <w:rFonts w:ascii="Times New Roman" w:hAnsi="Times New Roman" w:cs="Times New Roman"/>
          <w:i/>
          <w:iCs/>
          <w:kern w:val="1"/>
          <w:sz w:val="20"/>
          <w:szCs w:val="20"/>
        </w:rPr>
        <w:t>Przed sporządzeniem Skargi proszę zapoznać się z „mapą drogową dla ekwiwalentu”.</w:t>
      </w:r>
    </w:p>
    <w:p w14:paraId="08437E35" w14:textId="77777777" w:rsidR="009B32BC" w:rsidRDefault="009B32BC" w:rsidP="00255B63">
      <w:pPr>
        <w:widowControl w:val="0"/>
        <w:suppressAutoHyphens/>
        <w:autoSpaceDE w:val="0"/>
        <w:autoSpaceDN w:val="0"/>
        <w:adjustRightInd w:val="0"/>
        <w:spacing w:after="0" w:line="240" w:lineRule="auto"/>
        <w:rPr>
          <w:rFonts w:ascii="Times New Roman" w:hAnsi="Times New Roman" w:cs="Times New Roman"/>
          <w:kern w:val="1"/>
          <w:sz w:val="28"/>
          <w:szCs w:val="28"/>
        </w:rPr>
      </w:pPr>
    </w:p>
    <w:p w14:paraId="204D700D" w14:textId="77777777" w:rsidR="009B32BC" w:rsidRDefault="009B32BC" w:rsidP="009B32B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55D0706C" w14:textId="77777777" w:rsidR="009B32BC" w:rsidRDefault="009B32BC" w:rsidP="009B32BC">
      <w:pPr>
        <w:widowControl w:val="0"/>
        <w:suppressAutoHyphens/>
        <w:autoSpaceDE w:val="0"/>
        <w:autoSpaceDN w:val="0"/>
        <w:adjustRightInd w:val="0"/>
        <w:spacing w:after="0" w:line="240" w:lineRule="auto"/>
        <w:jc w:val="right"/>
        <w:rPr>
          <w:rFonts w:ascii="Liberation Serif" w:hAnsi="Liberation Serif" w:cs="Liberation Serif"/>
          <w:kern w:val="1"/>
          <w:sz w:val="24"/>
          <w:szCs w:val="24"/>
        </w:rPr>
      </w:pPr>
      <w:r>
        <w:rPr>
          <w:rFonts w:ascii="Times New Roman" w:hAnsi="Times New Roman" w:cs="Times New Roman"/>
          <w:kern w:val="1"/>
          <w:sz w:val="28"/>
          <w:szCs w:val="28"/>
        </w:rPr>
        <w:t>…………………..., dnia  ……………. 2020 r.</w:t>
      </w:r>
    </w:p>
    <w:p w14:paraId="3875C6F0" w14:textId="77777777" w:rsidR="009B32BC" w:rsidRDefault="009B32BC" w:rsidP="009B32B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195DA7A7" w14:textId="77777777" w:rsidR="009B32BC" w:rsidRDefault="009B32BC" w:rsidP="009B32B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38F56991" w14:textId="77777777" w:rsidR="009B32BC" w:rsidRDefault="009B32BC" w:rsidP="009B32BC">
      <w:pPr>
        <w:widowControl w:val="0"/>
        <w:suppressAutoHyphens/>
        <w:autoSpaceDE w:val="0"/>
        <w:autoSpaceDN w:val="0"/>
        <w:adjustRightInd w:val="0"/>
        <w:spacing w:after="0" w:line="240" w:lineRule="auto"/>
        <w:jc w:val="right"/>
        <w:rPr>
          <w:rFonts w:ascii="Times New Roman" w:hAnsi="Times New Roman" w:cs="Times New Roman"/>
          <w:kern w:val="1"/>
          <w:sz w:val="28"/>
          <w:szCs w:val="28"/>
        </w:rPr>
      </w:pPr>
    </w:p>
    <w:p w14:paraId="39DFA67C" w14:textId="77777777" w:rsidR="009B32BC" w:rsidRPr="00384DE9" w:rsidRDefault="009B32BC" w:rsidP="009B32BC">
      <w:pPr>
        <w:widowControl w:val="0"/>
        <w:suppressAutoHyphens/>
        <w:autoSpaceDE w:val="0"/>
        <w:autoSpaceDN w:val="0"/>
        <w:adjustRightInd w:val="0"/>
        <w:spacing w:after="0" w:line="240" w:lineRule="auto"/>
        <w:jc w:val="right"/>
        <w:rPr>
          <w:rFonts w:ascii="Liberation Serif" w:hAnsi="Liberation Serif" w:cs="Liberation Serif"/>
          <w:b/>
          <w:bCs/>
          <w:kern w:val="1"/>
          <w:sz w:val="24"/>
          <w:szCs w:val="24"/>
        </w:rPr>
      </w:pPr>
      <w:r w:rsidRPr="00384DE9">
        <w:rPr>
          <w:rFonts w:ascii="Times New Roman" w:hAnsi="Times New Roman" w:cs="Times New Roman"/>
          <w:b/>
          <w:bCs/>
          <w:kern w:val="1"/>
          <w:sz w:val="28"/>
          <w:szCs w:val="28"/>
        </w:rPr>
        <w:t>Wojewódzki Sąd Administracyjny</w:t>
      </w:r>
    </w:p>
    <w:p w14:paraId="5402AF79" w14:textId="5056228F" w:rsidR="009B32BC" w:rsidRDefault="009B32BC" w:rsidP="009B32BC">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sidRPr="009B32BC">
        <w:rPr>
          <w:rFonts w:ascii="Times New Roman" w:hAnsi="Times New Roman" w:cs="Times New Roman"/>
          <w:kern w:val="1"/>
          <w:sz w:val="16"/>
          <w:szCs w:val="16"/>
        </w:rPr>
        <w:t xml:space="preserve">                                                                          </w:t>
      </w:r>
      <w:r>
        <w:rPr>
          <w:rFonts w:ascii="Times New Roman" w:hAnsi="Times New Roman" w:cs="Times New Roman"/>
          <w:kern w:val="1"/>
          <w:sz w:val="16"/>
          <w:szCs w:val="16"/>
        </w:rPr>
        <w:t xml:space="preserve">                                                               </w:t>
      </w:r>
      <w:r w:rsidRPr="009B32BC">
        <w:rPr>
          <w:rFonts w:ascii="Times New Roman" w:hAnsi="Times New Roman" w:cs="Times New Roman"/>
          <w:kern w:val="1"/>
          <w:sz w:val="16"/>
          <w:szCs w:val="16"/>
        </w:rPr>
        <w:t xml:space="preserve">    </w:t>
      </w:r>
      <w:r w:rsidRPr="009B32BC">
        <w:rPr>
          <w:rFonts w:ascii="Times New Roman" w:hAnsi="Times New Roman" w:cs="Times New Roman"/>
          <w:i/>
          <w:iCs/>
          <w:kern w:val="1"/>
          <w:sz w:val="20"/>
          <w:szCs w:val="20"/>
        </w:rPr>
        <w:t xml:space="preserve">adres </w:t>
      </w:r>
      <w:r>
        <w:rPr>
          <w:rFonts w:ascii="Times New Roman" w:hAnsi="Times New Roman" w:cs="Times New Roman"/>
          <w:i/>
          <w:iCs/>
          <w:kern w:val="1"/>
          <w:sz w:val="28"/>
          <w:szCs w:val="28"/>
        </w:rPr>
        <w:t>…………………………………</w:t>
      </w:r>
    </w:p>
    <w:p w14:paraId="0612994A" w14:textId="77777777" w:rsidR="009B32BC" w:rsidRDefault="009B32BC" w:rsidP="009B32BC">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Pr>
          <w:rFonts w:ascii="Times New Roman" w:hAnsi="Times New Roman" w:cs="Times New Roman"/>
          <w:kern w:val="1"/>
          <w:sz w:val="28"/>
          <w:szCs w:val="28"/>
        </w:rPr>
        <w:t xml:space="preserve"> </w:t>
      </w:r>
    </w:p>
    <w:p w14:paraId="128F67AE" w14:textId="77777777" w:rsidR="009B32BC" w:rsidRDefault="009B32BC" w:rsidP="009B32BC">
      <w:pPr>
        <w:widowControl w:val="0"/>
        <w:suppressAutoHyphens/>
        <w:autoSpaceDE w:val="0"/>
        <w:autoSpaceDN w:val="0"/>
        <w:adjustRightInd w:val="0"/>
        <w:spacing w:after="0" w:line="240" w:lineRule="auto"/>
        <w:jc w:val="right"/>
        <w:rPr>
          <w:rFonts w:ascii="Liberation Serif" w:hAnsi="Liberation Serif" w:cs="Liberation Serif"/>
          <w:kern w:val="1"/>
          <w:sz w:val="24"/>
          <w:szCs w:val="24"/>
        </w:rPr>
      </w:pPr>
      <w:r>
        <w:rPr>
          <w:rFonts w:ascii="Times New Roman" w:hAnsi="Times New Roman" w:cs="Times New Roman"/>
          <w:i/>
          <w:iCs/>
          <w:kern w:val="1"/>
          <w:sz w:val="28"/>
          <w:szCs w:val="28"/>
        </w:rPr>
        <w:t>za   pośrednictwem</w:t>
      </w:r>
    </w:p>
    <w:p w14:paraId="22892FBE" w14:textId="77777777" w:rsidR="009B32BC" w:rsidRDefault="009B32BC" w:rsidP="009B32BC">
      <w:pPr>
        <w:widowControl w:val="0"/>
        <w:suppressAutoHyphens/>
        <w:autoSpaceDE w:val="0"/>
        <w:autoSpaceDN w:val="0"/>
        <w:adjustRightInd w:val="0"/>
        <w:spacing w:after="0" w:line="240" w:lineRule="auto"/>
        <w:jc w:val="right"/>
        <w:rPr>
          <w:rFonts w:ascii="Times New Roman" w:hAnsi="Times New Roman" w:cs="Times New Roman"/>
          <w:i/>
          <w:iCs/>
          <w:kern w:val="1"/>
          <w:sz w:val="28"/>
          <w:szCs w:val="28"/>
        </w:rPr>
      </w:pPr>
    </w:p>
    <w:p w14:paraId="03F941FA" w14:textId="77777777" w:rsidR="009B32BC" w:rsidRPr="00384DE9" w:rsidRDefault="009B32BC" w:rsidP="009B32BC">
      <w:pPr>
        <w:widowControl w:val="0"/>
        <w:suppressAutoHyphens/>
        <w:autoSpaceDE w:val="0"/>
        <w:autoSpaceDN w:val="0"/>
        <w:adjustRightInd w:val="0"/>
        <w:spacing w:after="0" w:line="240" w:lineRule="auto"/>
        <w:jc w:val="right"/>
        <w:rPr>
          <w:rFonts w:ascii="Liberation Serif" w:hAnsi="Liberation Serif" w:cs="Liberation Serif"/>
          <w:b/>
          <w:bCs/>
          <w:kern w:val="1"/>
          <w:sz w:val="24"/>
          <w:szCs w:val="24"/>
        </w:rPr>
      </w:pPr>
      <w:r w:rsidRPr="00384DE9">
        <w:rPr>
          <w:rFonts w:ascii="Times New Roman" w:hAnsi="Times New Roman" w:cs="Times New Roman"/>
          <w:b/>
          <w:bCs/>
          <w:kern w:val="1"/>
          <w:sz w:val="28"/>
          <w:szCs w:val="28"/>
        </w:rPr>
        <w:t xml:space="preserve">Komendanta ……………….. Policji </w:t>
      </w:r>
    </w:p>
    <w:p w14:paraId="0C64BEE8" w14:textId="77777777" w:rsidR="009B32BC" w:rsidRDefault="009B32BC" w:rsidP="009B32BC">
      <w:pPr>
        <w:widowControl w:val="0"/>
        <w:suppressAutoHyphens/>
        <w:autoSpaceDE w:val="0"/>
        <w:autoSpaceDN w:val="0"/>
        <w:adjustRightInd w:val="0"/>
        <w:spacing w:after="0" w:line="240" w:lineRule="auto"/>
        <w:jc w:val="right"/>
        <w:rPr>
          <w:rFonts w:ascii="Liberation Serif" w:hAnsi="Liberation Serif" w:cs="Liberation Serif"/>
          <w:kern w:val="1"/>
          <w:sz w:val="24"/>
          <w:szCs w:val="24"/>
        </w:rPr>
      </w:pPr>
      <w:r w:rsidRPr="009B32BC">
        <w:rPr>
          <w:rFonts w:ascii="Times New Roman" w:hAnsi="Times New Roman" w:cs="Times New Roman"/>
          <w:i/>
          <w:iCs/>
          <w:kern w:val="1"/>
          <w:sz w:val="20"/>
          <w:szCs w:val="20"/>
        </w:rPr>
        <w:t xml:space="preserve">adres </w:t>
      </w:r>
      <w:r>
        <w:rPr>
          <w:rFonts w:ascii="Times New Roman" w:hAnsi="Times New Roman" w:cs="Times New Roman"/>
          <w:i/>
          <w:iCs/>
          <w:kern w:val="1"/>
          <w:sz w:val="28"/>
          <w:szCs w:val="28"/>
        </w:rPr>
        <w:t>…………………………………..</w:t>
      </w:r>
    </w:p>
    <w:p w14:paraId="0FFC8EC5" w14:textId="77777777" w:rsidR="009B32BC" w:rsidRPr="009B32BC" w:rsidRDefault="009B32BC" w:rsidP="009B32BC">
      <w:pPr>
        <w:widowControl w:val="0"/>
        <w:suppressAutoHyphens/>
        <w:autoSpaceDE w:val="0"/>
        <w:autoSpaceDN w:val="0"/>
        <w:adjustRightInd w:val="0"/>
        <w:spacing w:after="0" w:line="240" w:lineRule="auto"/>
        <w:jc w:val="right"/>
        <w:rPr>
          <w:rFonts w:ascii="Liberation Serif" w:hAnsi="Liberation Serif" w:cs="Liberation Serif"/>
          <w:kern w:val="1"/>
          <w:sz w:val="20"/>
          <w:szCs w:val="20"/>
        </w:rPr>
      </w:pPr>
      <w:r w:rsidRPr="009B32BC">
        <w:rPr>
          <w:rFonts w:ascii="Times New Roman" w:hAnsi="Times New Roman" w:cs="Times New Roman"/>
          <w:i/>
          <w:iCs/>
          <w:kern w:val="1"/>
          <w:sz w:val="20"/>
          <w:szCs w:val="20"/>
        </w:rPr>
        <w:t xml:space="preserve">(wpisać właściwego komendanta, który wydał decyzję w drugiej instancji) </w:t>
      </w:r>
    </w:p>
    <w:p w14:paraId="66FDCFCA" w14:textId="77777777" w:rsidR="009B32BC" w:rsidRPr="009B32BC"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p>
    <w:p w14:paraId="32196960" w14:textId="12E0DB52" w:rsidR="009B32BC" w:rsidRPr="00384DE9" w:rsidRDefault="00384DE9" w:rsidP="00384DE9">
      <w:pPr>
        <w:widowControl w:val="0"/>
        <w:suppressAutoHyphens/>
        <w:autoSpaceDE w:val="0"/>
        <w:autoSpaceDN w:val="0"/>
        <w:adjustRightInd w:val="0"/>
        <w:spacing w:after="0" w:line="240" w:lineRule="auto"/>
        <w:rPr>
          <w:rFonts w:ascii="Liberation Serif" w:hAnsi="Liberation Serif" w:cs="Liberation Serif"/>
          <w:b/>
          <w:bCs/>
          <w:kern w:val="1"/>
          <w:sz w:val="28"/>
          <w:szCs w:val="28"/>
        </w:rPr>
      </w:pPr>
      <w:r w:rsidRPr="00384DE9">
        <w:rPr>
          <w:rFonts w:ascii="Times New Roman" w:hAnsi="Times New Roman" w:cs="Times New Roman"/>
          <w:b/>
          <w:bCs/>
          <w:kern w:val="1"/>
          <w:sz w:val="28"/>
          <w:szCs w:val="28"/>
        </w:rPr>
        <w:t xml:space="preserve">                                                                         </w:t>
      </w:r>
      <w:r w:rsidR="009B32BC" w:rsidRPr="00384DE9">
        <w:rPr>
          <w:rFonts w:ascii="Times New Roman" w:hAnsi="Times New Roman" w:cs="Times New Roman"/>
          <w:b/>
          <w:bCs/>
          <w:kern w:val="1"/>
          <w:sz w:val="28"/>
          <w:szCs w:val="28"/>
        </w:rPr>
        <w:t>Skarżąca/y</w:t>
      </w:r>
    </w:p>
    <w:p w14:paraId="13EC5E6C" w14:textId="77777777" w:rsidR="009B32BC" w:rsidRDefault="009B32BC" w:rsidP="00384DE9">
      <w:pPr>
        <w:widowControl w:val="0"/>
        <w:suppressAutoHyphens/>
        <w:autoSpaceDE w:val="0"/>
        <w:autoSpaceDN w:val="0"/>
        <w:adjustRightInd w:val="0"/>
        <w:spacing w:after="0" w:line="240" w:lineRule="auto"/>
        <w:jc w:val="right"/>
        <w:rPr>
          <w:rFonts w:ascii="Liberation Serif" w:hAnsi="Liberation Serif" w:cs="Liberation Serif"/>
          <w:kern w:val="1"/>
          <w:sz w:val="24"/>
          <w:szCs w:val="24"/>
        </w:rPr>
      </w:pPr>
      <w:r>
        <w:rPr>
          <w:rFonts w:ascii="Times New Roman" w:hAnsi="Times New Roman" w:cs="Times New Roman"/>
          <w:i/>
          <w:iCs/>
          <w:kern w:val="1"/>
          <w:sz w:val="24"/>
          <w:szCs w:val="24"/>
        </w:rPr>
        <w:t>(imię, nazwisko, adres, PESEL)</w:t>
      </w:r>
    </w:p>
    <w:p w14:paraId="6DEF00D7" w14:textId="77777777" w:rsidR="009B32BC" w:rsidRDefault="009B32BC" w:rsidP="009B32BC">
      <w:pPr>
        <w:widowControl w:val="0"/>
        <w:suppressAutoHyphens/>
        <w:autoSpaceDE w:val="0"/>
        <w:autoSpaceDN w:val="0"/>
        <w:adjustRightInd w:val="0"/>
        <w:spacing w:after="0" w:line="240" w:lineRule="auto"/>
        <w:rPr>
          <w:rFonts w:ascii="Liberation Serif" w:hAnsi="Liberation Serif" w:cs="Liberation Serif"/>
          <w:kern w:val="1"/>
          <w:sz w:val="24"/>
          <w:szCs w:val="24"/>
        </w:rPr>
      </w:pPr>
    </w:p>
    <w:p w14:paraId="05002D5F" w14:textId="554C7781" w:rsidR="009B32BC" w:rsidRPr="00384DE9" w:rsidRDefault="00384DE9" w:rsidP="009B32BC">
      <w:pPr>
        <w:widowControl w:val="0"/>
        <w:suppressAutoHyphens/>
        <w:autoSpaceDE w:val="0"/>
        <w:autoSpaceDN w:val="0"/>
        <w:adjustRightInd w:val="0"/>
        <w:spacing w:after="0" w:line="240" w:lineRule="auto"/>
        <w:jc w:val="both"/>
        <w:rPr>
          <w:rFonts w:ascii="Liberation Serif" w:hAnsi="Liberation Serif" w:cs="Liberation Serif"/>
          <w:b/>
          <w:bCs/>
          <w:kern w:val="1"/>
          <w:sz w:val="24"/>
          <w:szCs w:val="24"/>
        </w:rPr>
      </w:pPr>
      <w:r w:rsidRPr="00384DE9">
        <w:rPr>
          <w:rFonts w:ascii="Times New Roman" w:hAnsi="Times New Roman" w:cs="Times New Roman"/>
          <w:b/>
          <w:bCs/>
          <w:kern w:val="1"/>
          <w:sz w:val="28"/>
          <w:szCs w:val="28"/>
        </w:rPr>
        <w:t xml:space="preserve">                                                                           </w:t>
      </w:r>
      <w:r w:rsidR="009B32BC" w:rsidRPr="00384DE9">
        <w:rPr>
          <w:rFonts w:ascii="Times New Roman" w:hAnsi="Times New Roman" w:cs="Times New Roman"/>
          <w:b/>
          <w:bCs/>
          <w:kern w:val="1"/>
          <w:sz w:val="28"/>
          <w:szCs w:val="28"/>
        </w:rPr>
        <w:t>Organ</w:t>
      </w:r>
    </w:p>
    <w:p w14:paraId="72D95353" w14:textId="77777777" w:rsidR="009B32BC" w:rsidRPr="00384DE9" w:rsidRDefault="009B32BC" w:rsidP="00384DE9">
      <w:pPr>
        <w:widowControl w:val="0"/>
        <w:suppressAutoHyphens/>
        <w:autoSpaceDE w:val="0"/>
        <w:autoSpaceDN w:val="0"/>
        <w:adjustRightInd w:val="0"/>
        <w:spacing w:after="0" w:line="240" w:lineRule="auto"/>
        <w:jc w:val="right"/>
        <w:rPr>
          <w:rFonts w:ascii="Liberation Serif" w:hAnsi="Liberation Serif" w:cs="Liberation Serif"/>
          <w:b/>
          <w:bCs/>
          <w:kern w:val="1"/>
          <w:sz w:val="24"/>
          <w:szCs w:val="24"/>
        </w:rPr>
      </w:pPr>
      <w:r w:rsidRPr="00384DE9">
        <w:rPr>
          <w:rFonts w:ascii="Times New Roman" w:hAnsi="Times New Roman" w:cs="Times New Roman"/>
          <w:b/>
          <w:bCs/>
          <w:kern w:val="1"/>
          <w:sz w:val="28"/>
          <w:szCs w:val="28"/>
        </w:rPr>
        <w:t>Komendant …………….. Policji</w:t>
      </w:r>
    </w:p>
    <w:p w14:paraId="165E91BD" w14:textId="395522D8" w:rsidR="009B32BC" w:rsidRDefault="00384DE9" w:rsidP="00384DE9">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Pr>
          <w:rFonts w:ascii="Times New Roman" w:hAnsi="Times New Roman" w:cs="Times New Roman"/>
          <w:kern w:val="1"/>
          <w:sz w:val="28"/>
          <w:szCs w:val="28"/>
        </w:rPr>
        <w:t xml:space="preserve">                                                           </w:t>
      </w:r>
      <w:r w:rsidR="009B32BC">
        <w:rPr>
          <w:rFonts w:ascii="Times New Roman" w:hAnsi="Times New Roman" w:cs="Times New Roman"/>
          <w:kern w:val="1"/>
          <w:sz w:val="28"/>
          <w:szCs w:val="28"/>
        </w:rPr>
        <w:t>ul. Puławska 148/150</w:t>
      </w:r>
    </w:p>
    <w:p w14:paraId="4509B96E" w14:textId="453482AA" w:rsidR="009B32BC" w:rsidRDefault="00384DE9" w:rsidP="00384DE9">
      <w:pPr>
        <w:widowControl w:val="0"/>
        <w:suppressAutoHyphens/>
        <w:autoSpaceDE w:val="0"/>
        <w:autoSpaceDN w:val="0"/>
        <w:adjustRightInd w:val="0"/>
        <w:spacing w:after="0" w:line="240" w:lineRule="auto"/>
        <w:jc w:val="center"/>
        <w:rPr>
          <w:rFonts w:ascii="Liberation Serif" w:hAnsi="Liberation Serif" w:cs="Liberation Serif"/>
          <w:kern w:val="1"/>
          <w:sz w:val="24"/>
          <w:szCs w:val="24"/>
        </w:rPr>
      </w:pPr>
      <w:r>
        <w:rPr>
          <w:rFonts w:ascii="Times New Roman" w:hAnsi="Times New Roman" w:cs="Times New Roman"/>
          <w:kern w:val="1"/>
          <w:sz w:val="28"/>
          <w:szCs w:val="28"/>
        </w:rPr>
        <w:t xml:space="preserve">                                                     </w:t>
      </w:r>
      <w:r w:rsidR="009B32BC">
        <w:rPr>
          <w:rFonts w:ascii="Times New Roman" w:hAnsi="Times New Roman" w:cs="Times New Roman"/>
          <w:kern w:val="1"/>
          <w:sz w:val="28"/>
          <w:szCs w:val="28"/>
        </w:rPr>
        <w:t>02-624 Warszawa</w:t>
      </w:r>
    </w:p>
    <w:p w14:paraId="211B8C87" w14:textId="77777777" w:rsidR="009B32BC" w:rsidRPr="009B32BC" w:rsidRDefault="009B32BC" w:rsidP="00384DE9">
      <w:pPr>
        <w:widowControl w:val="0"/>
        <w:suppressAutoHyphens/>
        <w:autoSpaceDE w:val="0"/>
        <w:autoSpaceDN w:val="0"/>
        <w:adjustRightInd w:val="0"/>
        <w:spacing w:after="0" w:line="240" w:lineRule="auto"/>
        <w:jc w:val="right"/>
        <w:rPr>
          <w:rFonts w:ascii="Liberation Serif" w:hAnsi="Liberation Serif" w:cs="Liberation Serif"/>
          <w:kern w:val="1"/>
          <w:sz w:val="20"/>
          <w:szCs w:val="20"/>
        </w:rPr>
      </w:pPr>
      <w:r w:rsidRPr="009B32BC">
        <w:rPr>
          <w:rFonts w:ascii="Times New Roman" w:hAnsi="Times New Roman" w:cs="Times New Roman"/>
          <w:i/>
          <w:iCs/>
          <w:kern w:val="1"/>
          <w:sz w:val="20"/>
          <w:szCs w:val="20"/>
        </w:rPr>
        <w:t xml:space="preserve">(wpisać właściwego komendanta, który wydał decyzję w drugiej instancji) </w:t>
      </w:r>
    </w:p>
    <w:p w14:paraId="38EAC92C" w14:textId="77777777" w:rsidR="009B32BC" w:rsidRPr="009B32BC" w:rsidRDefault="009B32BC" w:rsidP="00384DE9">
      <w:pPr>
        <w:widowControl w:val="0"/>
        <w:suppressAutoHyphens/>
        <w:autoSpaceDE w:val="0"/>
        <w:autoSpaceDN w:val="0"/>
        <w:adjustRightInd w:val="0"/>
        <w:spacing w:after="0" w:line="240" w:lineRule="auto"/>
        <w:jc w:val="right"/>
        <w:rPr>
          <w:rFonts w:ascii="Times New Roman" w:hAnsi="Times New Roman" w:cs="Times New Roman"/>
          <w:kern w:val="1"/>
          <w:sz w:val="20"/>
          <w:szCs w:val="20"/>
        </w:rPr>
      </w:pPr>
    </w:p>
    <w:p w14:paraId="22346451" w14:textId="77777777" w:rsidR="009B32BC" w:rsidRPr="009B32BC"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0"/>
          <w:szCs w:val="20"/>
        </w:rPr>
      </w:pPr>
    </w:p>
    <w:p w14:paraId="4EF94E44" w14:textId="77777777" w:rsidR="009B32BC" w:rsidRPr="00384DE9" w:rsidRDefault="009B32BC" w:rsidP="009B32BC">
      <w:pPr>
        <w:widowControl w:val="0"/>
        <w:suppressAutoHyphens/>
        <w:autoSpaceDE w:val="0"/>
        <w:autoSpaceDN w:val="0"/>
        <w:adjustRightInd w:val="0"/>
        <w:spacing w:after="0" w:line="240" w:lineRule="auto"/>
        <w:jc w:val="center"/>
        <w:rPr>
          <w:rFonts w:ascii="Liberation Serif" w:hAnsi="Liberation Serif" w:cs="Liberation Serif"/>
          <w:b/>
          <w:bCs/>
          <w:kern w:val="1"/>
          <w:sz w:val="24"/>
          <w:szCs w:val="24"/>
        </w:rPr>
      </w:pPr>
      <w:r w:rsidRPr="00384DE9">
        <w:rPr>
          <w:rFonts w:ascii="Times New Roman" w:hAnsi="Times New Roman" w:cs="Times New Roman"/>
          <w:b/>
          <w:bCs/>
          <w:kern w:val="1"/>
          <w:sz w:val="28"/>
          <w:szCs w:val="28"/>
        </w:rPr>
        <w:t>S K A R G A</w:t>
      </w:r>
    </w:p>
    <w:p w14:paraId="4D3C748C" w14:textId="77777777" w:rsidR="009B32BC" w:rsidRDefault="009B32BC" w:rsidP="009B32BC">
      <w:pPr>
        <w:widowControl w:val="0"/>
        <w:suppressAutoHyphens/>
        <w:autoSpaceDE w:val="0"/>
        <w:autoSpaceDN w:val="0"/>
        <w:adjustRightInd w:val="0"/>
        <w:spacing w:after="0" w:line="240" w:lineRule="auto"/>
        <w:jc w:val="center"/>
        <w:rPr>
          <w:rFonts w:ascii="Times New Roman" w:hAnsi="Times New Roman" w:cs="Times New Roman"/>
          <w:kern w:val="1"/>
          <w:sz w:val="28"/>
          <w:szCs w:val="28"/>
        </w:rPr>
      </w:pPr>
    </w:p>
    <w:p w14:paraId="235003A4" w14:textId="77777777" w:rsidR="009B32BC" w:rsidRPr="00384DE9" w:rsidRDefault="009B32BC" w:rsidP="009B32BC">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sidRPr="00384DE9">
        <w:rPr>
          <w:rFonts w:ascii="Times New Roman" w:hAnsi="Times New Roman" w:cs="Times New Roman"/>
          <w:kern w:val="1"/>
          <w:sz w:val="24"/>
          <w:szCs w:val="24"/>
        </w:rPr>
        <w:t xml:space="preserve">        Na podstawie art. 50 § 1 ustawy z dnia 30 sierpnia 2002 r. Prawo o postępowaniu przed sądami administracyjnymi (Dz. U. 2019 r. poz. 2325, ze. zm.) </w:t>
      </w:r>
    </w:p>
    <w:p w14:paraId="4FA869D1" w14:textId="77777777" w:rsidR="009B32BC" w:rsidRPr="00384DE9" w:rsidRDefault="009B32BC" w:rsidP="009B32BC">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sidRPr="00384DE9">
        <w:rPr>
          <w:rFonts w:ascii="Times New Roman" w:hAnsi="Times New Roman" w:cs="Times New Roman"/>
          <w:kern w:val="1"/>
          <w:sz w:val="24"/>
          <w:szCs w:val="24"/>
        </w:rPr>
        <w:t>wnoszę skargę na decyzję</w:t>
      </w:r>
      <w:r w:rsidRPr="00384DE9">
        <w:rPr>
          <w:rFonts w:ascii="Times New Roman" w:hAnsi="Times New Roman" w:cs="Times New Roman"/>
          <w:i/>
          <w:iCs/>
          <w:kern w:val="1"/>
          <w:sz w:val="24"/>
          <w:szCs w:val="24"/>
        </w:rPr>
        <w:t xml:space="preserve"> (proszę wpisać właściwego komendanta, który wydał decyzję w drugiej instancji) </w:t>
      </w:r>
      <w:r w:rsidRPr="00384DE9">
        <w:rPr>
          <w:rFonts w:ascii="Times New Roman" w:hAnsi="Times New Roman" w:cs="Times New Roman"/>
          <w:kern w:val="1"/>
          <w:sz w:val="24"/>
          <w:szCs w:val="24"/>
        </w:rPr>
        <w:t>z dnia ……………………… r., którą otrzymałam/</w:t>
      </w:r>
      <w:proofErr w:type="spellStart"/>
      <w:r w:rsidRPr="00384DE9">
        <w:rPr>
          <w:rFonts w:ascii="Times New Roman" w:hAnsi="Times New Roman" w:cs="Times New Roman"/>
          <w:kern w:val="1"/>
          <w:sz w:val="24"/>
          <w:szCs w:val="24"/>
        </w:rPr>
        <w:t>łem</w:t>
      </w:r>
      <w:proofErr w:type="spellEnd"/>
      <w:r w:rsidRPr="00384DE9">
        <w:rPr>
          <w:rFonts w:ascii="Times New Roman" w:hAnsi="Times New Roman" w:cs="Times New Roman"/>
          <w:kern w:val="1"/>
          <w:sz w:val="24"/>
          <w:szCs w:val="24"/>
        </w:rPr>
        <w:t xml:space="preserve"> w dniu …………………………….. r. w sprawie wniosku o wyrównanie ekwiwalentu za niewykorzystane urlopy wypoczynkowe </w:t>
      </w:r>
      <w:r w:rsidRPr="00384DE9">
        <w:rPr>
          <w:rFonts w:ascii="Times New Roman" w:hAnsi="Times New Roman" w:cs="Times New Roman"/>
          <w:i/>
          <w:iCs/>
          <w:kern w:val="1"/>
          <w:sz w:val="24"/>
          <w:szCs w:val="24"/>
        </w:rPr>
        <w:t>(i dodatkowe – wpisać jeśli były)</w:t>
      </w:r>
      <w:r w:rsidRPr="00384DE9">
        <w:rPr>
          <w:rFonts w:ascii="Times New Roman" w:hAnsi="Times New Roman" w:cs="Times New Roman"/>
          <w:kern w:val="1"/>
          <w:sz w:val="24"/>
          <w:szCs w:val="24"/>
        </w:rPr>
        <w:t xml:space="preserve"> należne w związku ze zwolnieniem ze służby w Policji i poprzedzającą ją decyzję </w:t>
      </w:r>
      <w:r w:rsidRPr="00384DE9">
        <w:rPr>
          <w:rFonts w:ascii="Times New Roman" w:hAnsi="Times New Roman" w:cs="Times New Roman"/>
          <w:i/>
          <w:iCs/>
          <w:kern w:val="1"/>
          <w:sz w:val="24"/>
          <w:szCs w:val="24"/>
        </w:rPr>
        <w:t xml:space="preserve">(proszę wpisać właściwego komendanta, który wydał decyzję w pierwszej instancji) </w:t>
      </w:r>
      <w:r w:rsidRPr="00384DE9">
        <w:rPr>
          <w:rFonts w:ascii="Times New Roman" w:hAnsi="Times New Roman" w:cs="Times New Roman"/>
          <w:kern w:val="1"/>
          <w:sz w:val="24"/>
          <w:szCs w:val="24"/>
        </w:rPr>
        <w:t xml:space="preserve">z dnia ……….…………………… r. oraz wnoszę o uchylenie obu decyzji, a także o </w:t>
      </w:r>
    </w:p>
    <w:p w14:paraId="0AF05C75" w14:textId="77777777" w:rsidR="009B32BC" w:rsidRPr="00384DE9" w:rsidRDefault="009B32BC" w:rsidP="009B32BC">
      <w:pPr>
        <w:widowControl w:val="0"/>
        <w:suppressAutoHyphens/>
        <w:autoSpaceDE w:val="0"/>
        <w:autoSpaceDN w:val="0"/>
        <w:adjustRightInd w:val="0"/>
        <w:spacing w:after="0" w:line="240" w:lineRule="auto"/>
        <w:jc w:val="both"/>
        <w:rPr>
          <w:rFonts w:ascii="Liberation Serif" w:hAnsi="Liberation Serif" w:cs="Liberation Serif"/>
          <w:kern w:val="1"/>
          <w:sz w:val="24"/>
          <w:szCs w:val="24"/>
        </w:rPr>
      </w:pPr>
      <w:r w:rsidRPr="00384DE9">
        <w:rPr>
          <w:rFonts w:ascii="Times New Roman" w:hAnsi="Times New Roman" w:cs="Times New Roman"/>
          <w:kern w:val="1"/>
          <w:sz w:val="24"/>
          <w:szCs w:val="24"/>
        </w:rPr>
        <w:t>- zobowiązanie organu do dokonania czynności wypłaty wyrównania  w określonym terminie wraz z ustawowymi odsetkami.</w:t>
      </w:r>
    </w:p>
    <w:p w14:paraId="4217ACB3" w14:textId="47330585"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Zarzucam Komendantowi …………. Policji </w:t>
      </w:r>
      <w:r w:rsidRPr="00384DE9">
        <w:rPr>
          <w:rFonts w:ascii="Times New Roman" w:hAnsi="Times New Roman" w:cs="Times New Roman"/>
          <w:i/>
          <w:iCs/>
          <w:kern w:val="1"/>
          <w:sz w:val="24"/>
          <w:szCs w:val="24"/>
        </w:rPr>
        <w:t>(</w:t>
      </w:r>
      <w:r w:rsidRPr="00384DE9">
        <w:rPr>
          <w:rFonts w:ascii="Times New Roman" w:hAnsi="Times New Roman" w:cs="Times New Roman"/>
          <w:i/>
          <w:iCs/>
          <w:kern w:val="1"/>
          <w:sz w:val="20"/>
          <w:szCs w:val="20"/>
        </w:rPr>
        <w:t xml:space="preserve">wpisać odpowiednio obu komendantów, którzy wydali </w:t>
      </w:r>
      <w:r w:rsidRPr="00384DE9">
        <w:rPr>
          <w:rFonts w:ascii="Times New Roman" w:hAnsi="Times New Roman" w:cs="Times New Roman"/>
          <w:i/>
          <w:iCs/>
          <w:kern w:val="1"/>
          <w:sz w:val="20"/>
          <w:szCs w:val="20"/>
        </w:rPr>
        <w:lastRenderedPageBreak/>
        <w:t>decyzję w pierwszej i drugiej instancji</w:t>
      </w:r>
      <w:r w:rsidRPr="00384DE9">
        <w:rPr>
          <w:rFonts w:ascii="Times New Roman" w:hAnsi="Times New Roman" w:cs="Times New Roman"/>
          <w:i/>
          <w:iCs/>
          <w:kern w:val="1"/>
          <w:sz w:val="24"/>
          <w:szCs w:val="24"/>
        </w:rPr>
        <w:t>)</w:t>
      </w:r>
      <w:r w:rsidRPr="00384DE9">
        <w:rPr>
          <w:rFonts w:ascii="Times New Roman" w:hAnsi="Times New Roman" w:cs="Times New Roman"/>
          <w:kern w:val="1"/>
          <w:sz w:val="24"/>
          <w:szCs w:val="24"/>
        </w:rPr>
        <w:t xml:space="preserve"> działanie, które uniemożliwiło mi realizację gwarantowanego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w art. 66 ust. 2 Konstytucji RP prawa funkcjonariusza Policji do urlopu wypoczynkowego w formie ekwiwalentu z tytułu jego niewykorzystania, pod pozorem konieczności oczekiwania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na ustanowienie przez ustawodawcę przepisu, w którym wskaże jak należy obliczać wysokość ekwiwalentu pieniężnego za niewykorzystany urlop. </w:t>
      </w:r>
    </w:p>
    <w:p w14:paraId="214931B6" w14:textId="77777777"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1004CF10" w14:textId="5A95AEE0" w:rsidR="009B32BC"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255B63">
        <w:rPr>
          <w:rFonts w:ascii="Times New Roman" w:hAnsi="Times New Roman" w:cs="Times New Roman"/>
          <w:kern w:val="1"/>
          <w:sz w:val="24"/>
          <w:szCs w:val="24"/>
        </w:rPr>
        <w:tab/>
      </w:r>
      <w:r w:rsidRPr="00384DE9">
        <w:rPr>
          <w:rFonts w:ascii="Times New Roman" w:hAnsi="Times New Roman" w:cs="Times New Roman"/>
          <w:kern w:val="1"/>
          <w:sz w:val="24"/>
          <w:szCs w:val="24"/>
        </w:rPr>
        <w:t xml:space="preserve">Zarzucam także Komendantowi ………….. Policji </w:t>
      </w:r>
      <w:r w:rsidRPr="00384DE9">
        <w:rPr>
          <w:rFonts w:ascii="Times New Roman" w:hAnsi="Times New Roman" w:cs="Times New Roman"/>
          <w:i/>
          <w:iCs/>
          <w:kern w:val="1"/>
          <w:sz w:val="20"/>
          <w:szCs w:val="20"/>
        </w:rPr>
        <w:t>(wpisać odpowiednio obu komendantów, którzy wydali decyzję w pierwszej i drugiej instancji</w:t>
      </w:r>
      <w:r w:rsidRPr="00384DE9">
        <w:rPr>
          <w:rFonts w:ascii="Times New Roman" w:hAnsi="Times New Roman" w:cs="Times New Roman"/>
          <w:i/>
          <w:iCs/>
          <w:kern w:val="1"/>
          <w:sz w:val="24"/>
          <w:szCs w:val="24"/>
        </w:rPr>
        <w:t>)</w:t>
      </w:r>
      <w:r w:rsidRPr="00384DE9">
        <w:rPr>
          <w:rFonts w:ascii="Times New Roman" w:hAnsi="Times New Roman" w:cs="Times New Roman"/>
          <w:kern w:val="1"/>
          <w:sz w:val="24"/>
          <w:szCs w:val="24"/>
        </w:rPr>
        <w:t xml:space="preserve"> naruszenie art. 190 ust. 4 Konstytucji RP w związku z art. 115a ustawy w zakresie związanym z wyrokiem Trybunału Konstytucyjnego z dnia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30 października 2018 r. sygn. akt K 7/15, opublikowanym w dniu 6 listopada 2018 r. (Dz. U. 2018 poz. 2102), a przez to pozbawienie należnych z mocy prawa świadczeń w postaci właściwej wysokości ekwiwalentu za niewykorzystany urlop.</w:t>
      </w:r>
    </w:p>
    <w:p w14:paraId="1674E062" w14:textId="77777777" w:rsidR="00384DE9" w:rsidRPr="00384DE9" w:rsidRDefault="00384DE9"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p>
    <w:p w14:paraId="23885847" w14:textId="1CD0CB3F" w:rsidR="009B32BC" w:rsidRPr="00384DE9" w:rsidRDefault="009B32BC" w:rsidP="009B32BC">
      <w:pPr>
        <w:keepNext/>
        <w:widowControl w:val="0"/>
        <w:suppressAutoHyphens/>
        <w:autoSpaceDE w:val="0"/>
        <w:autoSpaceDN w:val="0"/>
        <w:adjustRightInd w:val="0"/>
        <w:spacing w:before="120" w:after="120" w:line="240" w:lineRule="auto"/>
        <w:jc w:val="center"/>
        <w:rPr>
          <w:rFonts w:ascii="Times New Roman" w:hAnsi="Times New Roman" w:cs="Times New Roman"/>
          <w:b/>
          <w:bCs/>
          <w:kern w:val="1"/>
          <w:sz w:val="28"/>
          <w:szCs w:val="28"/>
        </w:rPr>
      </w:pPr>
      <w:r w:rsidRPr="00384DE9">
        <w:rPr>
          <w:rFonts w:ascii="Times New Roman" w:hAnsi="Times New Roman" w:cs="Times New Roman"/>
          <w:b/>
          <w:bCs/>
          <w:kern w:val="1"/>
          <w:sz w:val="28"/>
          <w:szCs w:val="28"/>
        </w:rPr>
        <w:t>Uzasadnienie</w:t>
      </w:r>
    </w:p>
    <w:p w14:paraId="1111F9D8" w14:textId="77777777" w:rsidR="00384DE9" w:rsidRPr="00384DE9" w:rsidRDefault="00384DE9" w:rsidP="009B32BC">
      <w:pPr>
        <w:keepNext/>
        <w:widowControl w:val="0"/>
        <w:suppressAutoHyphens/>
        <w:autoSpaceDE w:val="0"/>
        <w:autoSpaceDN w:val="0"/>
        <w:adjustRightInd w:val="0"/>
        <w:spacing w:before="120" w:after="120" w:line="240" w:lineRule="auto"/>
        <w:jc w:val="center"/>
        <w:rPr>
          <w:rFonts w:ascii="Times New Roman" w:hAnsi="Times New Roman" w:cs="Times New Roman"/>
          <w:b/>
          <w:bCs/>
          <w:kern w:val="1"/>
          <w:sz w:val="28"/>
          <w:szCs w:val="28"/>
        </w:rPr>
      </w:pPr>
    </w:p>
    <w:p w14:paraId="40AF6FDD" w14:textId="378AA396" w:rsidR="009B32BC" w:rsidRPr="00384DE9" w:rsidRDefault="009B32BC" w:rsidP="009B32BC">
      <w:pPr>
        <w:keepNext/>
        <w:widowControl w:val="0"/>
        <w:suppressAutoHyphens/>
        <w:autoSpaceDE w:val="0"/>
        <w:autoSpaceDN w:val="0"/>
        <w:adjustRightInd w:val="0"/>
        <w:spacing w:before="120" w:after="120" w:line="240" w:lineRule="auto"/>
        <w:jc w:val="both"/>
        <w:rPr>
          <w:rFonts w:ascii="Times New Roman" w:hAnsi="Times New Roman" w:cs="Times New Roman"/>
          <w:b/>
          <w:bCs/>
          <w:kern w:val="1"/>
          <w:sz w:val="24"/>
          <w:szCs w:val="24"/>
        </w:rPr>
      </w:pPr>
      <w:r w:rsidRPr="00384DE9">
        <w:rPr>
          <w:rFonts w:ascii="Times New Roman" w:hAnsi="Times New Roman" w:cs="Times New Roman"/>
          <w:kern w:val="1"/>
          <w:sz w:val="24"/>
          <w:szCs w:val="24"/>
        </w:rPr>
        <w:t xml:space="preserve">          Służbę w Policji zakończyłam/</w:t>
      </w:r>
      <w:proofErr w:type="spellStart"/>
      <w:r w:rsidRPr="00384DE9">
        <w:rPr>
          <w:rFonts w:ascii="Times New Roman" w:hAnsi="Times New Roman" w:cs="Times New Roman"/>
          <w:kern w:val="1"/>
          <w:sz w:val="24"/>
          <w:szCs w:val="24"/>
        </w:rPr>
        <w:t>łem</w:t>
      </w:r>
      <w:proofErr w:type="spellEnd"/>
      <w:r w:rsidRPr="00384DE9">
        <w:rPr>
          <w:rFonts w:ascii="Times New Roman" w:hAnsi="Times New Roman" w:cs="Times New Roman"/>
          <w:kern w:val="1"/>
          <w:sz w:val="24"/>
          <w:szCs w:val="24"/>
        </w:rPr>
        <w:t xml:space="preserve"> dnia ….…………………. r. odchodząc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na emeryturę/rentę. W związku ze zwolnieniem ze służby wypłacono mi ekwiwalent pieniężny</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 za niewykorzystany urlop wypoczynkowy </w:t>
      </w:r>
      <w:r w:rsidRPr="00384DE9">
        <w:rPr>
          <w:rFonts w:ascii="Times New Roman" w:hAnsi="Times New Roman" w:cs="Times New Roman"/>
          <w:i/>
          <w:iCs/>
          <w:kern w:val="1"/>
          <w:sz w:val="24"/>
          <w:szCs w:val="24"/>
        </w:rPr>
        <w:t>(i dodatkowy)</w:t>
      </w:r>
      <w:r w:rsidRPr="00384DE9">
        <w:rPr>
          <w:rFonts w:ascii="Times New Roman" w:hAnsi="Times New Roman" w:cs="Times New Roman"/>
          <w:kern w:val="1"/>
          <w:sz w:val="24"/>
          <w:szCs w:val="24"/>
        </w:rPr>
        <w:t xml:space="preserve"> za ……………….. dni przy zastosowaniu "przelicznika" 1/30 część miesięcznego uposażenia zasadniczego wraz z dodatkami o charakterze stałym należne na ostatnio zajmowanym stanowisku służbowym.</w:t>
      </w:r>
    </w:p>
    <w:p w14:paraId="2563437C" w14:textId="1F8A9CC5"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Wnioskiem z dnia ……………………. zwróciłam/</w:t>
      </w:r>
      <w:proofErr w:type="spellStart"/>
      <w:r w:rsidRPr="00384DE9">
        <w:rPr>
          <w:rFonts w:ascii="Times New Roman" w:hAnsi="Times New Roman" w:cs="Times New Roman"/>
          <w:kern w:val="1"/>
          <w:sz w:val="24"/>
          <w:szCs w:val="24"/>
        </w:rPr>
        <w:t>łem</w:t>
      </w:r>
      <w:proofErr w:type="spellEnd"/>
      <w:r w:rsidRPr="00384DE9">
        <w:rPr>
          <w:rFonts w:ascii="Times New Roman" w:hAnsi="Times New Roman" w:cs="Times New Roman"/>
          <w:kern w:val="1"/>
          <w:sz w:val="24"/>
          <w:szCs w:val="24"/>
        </w:rPr>
        <w:t xml:space="preserve">  się do Komendanta </w:t>
      </w:r>
      <w:r w:rsidRPr="00384DE9">
        <w:rPr>
          <w:rFonts w:ascii="Times New Roman" w:hAnsi="Times New Roman" w:cs="Times New Roman"/>
          <w:i/>
          <w:iCs/>
          <w:kern w:val="1"/>
          <w:sz w:val="24"/>
          <w:szCs w:val="24"/>
        </w:rPr>
        <w:t>(wpisać właściwe: powiatowego, miejskiego, stołecznego, wojewódzkiego, głównego)</w:t>
      </w:r>
      <w:r w:rsidRPr="00384DE9">
        <w:rPr>
          <w:rFonts w:ascii="Times New Roman" w:hAnsi="Times New Roman" w:cs="Times New Roman"/>
          <w:kern w:val="1"/>
          <w:sz w:val="24"/>
          <w:szCs w:val="24"/>
        </w:rPr>
        <w:t xml:space="preserve"> Policji o ponowne ustalenie wysokości należnego mi ekwiwalentu pieniężnego z tytułu niewykorzystanego urlopu wypoczynkowego </w:t>
      </w:r>
      <w:r w:rsidRPr="00384DE9">
        <w:rPr>
          <w:rFonts w:ascii="Times New Roman" w:hAnsi="Times New Roman" w:cs="Times New Roman"/>
          <w:i/>
          <w:iCs/>
          <w:kern w:val="1"/>
          <w:sz w:val="24"/>
          <w:szCs w:val="24"/>
        </w:rPr>
        <w:t>(i dodatkowego)</w:t>
      </w:r>
      <w:r w:rsidRPr="00384DE9">
        <w:rPr>
          <w:rFonts w:ascii="Times New Roman" w:hAnsi="Times New Roman" w:cs="Times New Roman"/>
          <w:kern w:val="1"/>
          <w:sz w:val="24"/>
          <w:szCs w:val="24"/>
        </w:rPr>
        <w:t xml:space="preserve"> oraz zarządzenie jego wypłaty w wysokości stanowiącej różnicę między kwotą należną a kwotą wypłaconą, z uwzględnieniem należnych odsetek ustawowych. Jako podstawę swego żądania wskazałam/</w:t>
      </w:r>
      <w:proofErr w:type="spellStart"/>
      <w:r w:rsidRPr="00384DE9">
        <w:rPr>
          <w:rFonts w:ascii="Times New Roman" w:hAnsi="Times New Roman" w:cs="Times New Roman"/>
          <w:kern w:val="1"/>
          <w:sz w:val="24"/>
          <w:szCs w:val="24"/>
        </w:rPr>
        <w:t>łem</w:t>
      </w:r>
      <w:proofErr w:type="spellEnd"/>
      <w:r w:rsidRPr="00384DE9">
        <w:rPr>
          <w:rFonts w:ascii="Times New Roman" w:hAnsi="Times New Roman" w:cs="Times New Roman"/>
          <w:kern w:val="1"/>
          <w:sz w:val="24"/>
          <w:szCs w:val="24"/>
        </w:rPr>
        <w:t xml:space="preserve"> wyrok Trybunału Konstytucyjnego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 dnia 30 października 2018 r. sygn. akt K 7/15, opublikowany w dniu 6 listopada 2018 r. (Dz. U. 2018 poz. 2102), zgodnie z którym art. 115a ustawy o Policji w zakresie, w jakim ustala wysokość ekwiwalentu pieniężnego za 1 dzień niewykorzystanego urlopu wypoczynkowego lub dodatkowego w wymiarze 1/30 części miesięcznego uposażenia, jest niezgodny z art. 66 ust.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2 w związku z art. 31 ust. 3 zdanie drugie Konstytucji Rzeczypospolitej Polskiej.</w:t>
      </w:r>
    </w:p>
    <w:p w14:paraId="6C20A97C" w14:textId="77777777" w:rsidR="009B32BC" w:rsidRPr="00384DE9" w:rsidRDefault="009B32BC" w:rsidP="00384DE9">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Decyzją z dnia ………………………. r. nr ………………….… Komendant </w:t>
      </w:r>
      <w:r w:rsidRPr="00384DE9">
        <w:rPr>
          <w:rFonts w:ascii="Times New Roman" w:hAnsi="Times New Roman" w:cs="Times New Roman"/>
          <w:i/>
          <w:iCs/>
          <w:kern w:val="1"/>
          <w:sz w:val="20"/>
          <w:szCs w:val="20"/>
        </w:rPr>
        <w:t>(wpisać właściwe: powiatowy, miejskie, stołeczny, wojewódzki, główny)</w:t>
      </w:r>
      <w:r w:rsidRPr="00384DE9">
        <w:rPr>
          <w:rFonts w:ascii="Times New Roman" w:hAnsi="Times New Roman" w:cs="Times New Roman"/>
          <w:kern w:val="1"/>
          <w:sz w:val="20"/>
          <w:szCs w:val="20"/>
        </w:rPr>
        <w:t xml:space="preserve"> </w:t>
      </w:r>
      <w:r w:rsidRPr="00384DE9">
        <w:rPr>
          <w:rFonts w:ascii="Times New Roman" w:hAnsi="Times New Roman" w:cs="Times New Roman"/>
          <w:kern w:val="1"/>
          <w:sz w:val="24"/>
          <w:szCs w:val="24"/>
        </w:rPr>
        <w:t>Policji odmówił wypłaty żądanego wyrównania ekwiwalentu pieniężnego za niewykorzystany urlop wypoczynkowy</w:t>
      </w:r>
      <w:r w:rsidRPr="00384DE9">
        <w:rPr>
          <w:rFonts w:ascii="Times New Roman" w:hAnsi="Times New Roman" w:cs="Times New Roman"/>
          <w:i/>
          <w:iCs/>
          <w:kern w:val="1"/>
          <w:sz w:val="24"/>
          <w:szCs w:val="24"/>
        </w:rPr>
        <w:t>(i dodatkowy)</w:t>
      </w:r>
      <w:r w:rsidRPr="00384DE9">
        <w:rPr>
          <w:rFonts w:ascii="Times New Roman" w:hAnsi="Times New Roman" w:cs="Times New Roman"/>
          <w:kern w:val="1"/>
          <w:sz w:val="24"/>
          <w:szCs w:val="24"/>
        </w:rPr>
        <w:t xml:space="preserve">. </w:t>
      </w:r>
    </w:p>
    <w:p w14:paraId="3C12F827" w14:textId="6231B66D"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384DE9">
        <w:rPr>
          <w:rFonts w:ascii="Times New Roman" w:hAnsi="Times New Roman" w:cs="Times New Roman"/>
          <w:kern w:val="1"/>
          <w:sz w:val="24"/>
          <w:szCs w:val="24"/>
        </w:rPr>
        <w:tab/>
      </w:r>
      <w:r w:rsidRPr="00384DE9">
        <w:rPr>
          <w:rFonts w:ascii="Times New Roman" w:hAnsi="Times New Roman" w:cs="Times New Roman"/>
          <w:kern w:val="1"/>
          <w:sz w:val="24"/>
          <w:szCs w:val="24"/>
        </w:rPr>
        <w:t xml:space="preserve">Zdaniem Komendanta w wyroku Trybunału Konstytucyjnego nie przyznano uprawnień byłym policjantom do ekwiwalentu w konkretnej wysokości, tj. obliczonego według przelicznika 1/21 lub 1/22 części uposażenia miesięcznego, jak to ma miejsce w innych służbach mundurowych. W związku z tym konieczna jest nowelizacja przepisów, która określi wielkość nowego "przelicznika" i ewentualny zakres stosowania wprowadzonej nowelizacji, a w szczególności czy </w:t>
      </w:r>
      <w:r w:rsidRPr="00384DE9">
        <w:rPr>
          <w:rFonts w:ascii="Times New Roman" w:hAnsi="Times New Roman" w:cs="Times New Roman"/>
          <w:kern w:val="1"/>
          <w:sz w:val="24"/>
          <w:szCs w:val="24"/>
        </w:rPr>
        <w:lastRenderedPageBreak/>
        <w:t xml:space="preserve">nowe przepisy działają wstecz, a jeżeli tak, to od jakiej daty. W ocenie Komendanta nowelizacja przepisów da dopiero możliwość określenia ewentualnego prawa do ponownego przeliczenia byłym policjantom ekwiwalentu pieniężnego za niewykorzystany urlop. </w:t>
      </w:r>
      <w:r w:rsidRPr="00384DE9">
        <w:rPr>
          <w:rFonts w:ascii="Times New Roman" w:hAnsi="Times New Roman" w:cs="Times New Roman"/>
          <w:i/>
          <w:iCs/>
          <w:kern w:val="1"/>
          <w:sz w:val="24"/>
          <w:szCs w:val="24"/>
        </w:rPr>
        <w:t>(jeżeli treść uzasadnienia decyzji była odmienna – należy ją odpowiednio zmodyfikować).</w:t>
      </w:r>
    </w:p>
    <w:p w14:paraId="3EC6BE9E" w14:textId="550AED8A"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0"/>
          <w:szCs w:val="20"/>
        </w:rPr>
      </w:pPr>
      <w:r w:rsidRPr="00384DE9">
        <w:rPr>
          <w:rFonts w:ascii="Times New Roman" w:hAnsi="Times New Roman" w:cs="Times New Roman"/>
          <w:kern w:val="1"/>
          <w:sz w:val="24"/>
          <w:szCs w:val="24"/>
        </w:rPr>
        <w:t xml:space="preserve">       </w:t>
      </w:r>
      <w:r w:rsidR="00384DE9">
        <w:rPr>
          <w:rFonts w:ascii="Times New Roman" w:hAnsi="Times New Roman" w:cs="Times New Roman"/>
          <w:kern w:val="1"/>
          <w:sz w:val="24"/>
          <w:szCs w:val="24"/>
        </w:rPr>
        <w:tab/>
      </w:r>
      <w:r w:rsidRPr="00384DE9">
        <w:rPr>
          <w:rFonts w:ascii="Times New Roman" w:hAnsi="Times New Roman" w:cs="Times New Roman"/>
          <w:kern w:val="1"/>
          <w:sz w:val="24"/>
          <w:szCs w:val="24"/>
        </w:rPr>
        <w:t>Od Decyzji organu pierwszej instancji złożyłam/</w:t>
      </w:r>
      <w:proofErr w:type="spellStart"/>
      <w:r w:rsidRPr="00384DE9">
        <w:rPr>
          <w:rFonts w:ascii="Times New Roman" w:hAnsi="Times New Roman" w:cs="Times New Roman"/>
          <w:kern w:val="1"/>
          <w:sz w:val="24"/>
          <w:szCs w:val="24"/>
        </w:rPr>
        <w:t>łem</w:t>
      </w:r>
      <w:proofErr w:type="spellEnd"/>
      <w:r w:rsidRPr="00384DE9">
        <w:rPr>
          <w:rFonts w:ascii="Times New Roman" w:hAnsi="Times New Roman" w:cs="Times New Roman"/>
          <w:kern w:val="1"/>
          <w:sz w:val="24"/>
          <w:szCs w:val="24"/>
        </w:rPr>
        <w:t xml:space="preserve"> dnia ……………. r. odwołanie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do organu nadrzędnego, tj. do Komendanta </w:t>
      </w:r>
      <w:r w:rsidRPr="00384DE9">
        <w:rPr>
          <w:rFonts w:ascii="Times New Roman" w:hAnsi="Times New Roman" w:cs="Times New Roman"/>
          <w:i/>
          <w:iCs/>
          <w:kern w:val="1"/>
          <w:sz w:val="24"/>
          <w:szCs w:val="24"/>
        </w:rPr>
        <w:t>(</w:t>
      </w:r>
      <w:r w:rsidRPr="00384DE9">
        <w:rPr>
          <w:rFonts w:ascii="Times New Roman" w:hAnsi="Times New Roman" w:cs="Times New Roman"/>
          <w:i/>
          <w:iCs/>
          <w:kern w:val="1"/>
          <w:sz w:val="20"/>
          <w:szCs w:val="20"/>
        </w:rPr>
        <w:t>wpisać właściwe: stołecznego, wojewódzkiego, głównego)</w:t>
      </w:r>
      <w:r w:rsidRPr="00384DE9">
        <w:rPr>
          <w:rFonts w:ascii="Times New Roman" w:hAnsi="Times New Roman" w:cs="Times New Roman"/>
          <w:i/>
          <w:iCs/>
          <w:kern w:val="1"/>
          <w:sz w:val="24"/>
          <w:szCs w:val="24"/>
        </w:rPr>
        <w:t xml:space="preserve"> </w:t>
      </w:r>
      <w:r w:rsidRPr="00384DE9">
        <w:rPr>
          <w:rFonts w:ascii="Times New Roman" w:hAnsi="Times New Roman" w:cs="Times New Roman"/>
          <w:kern w:val="1"/>
          <w:sz w:val="24"/>
          <w:szCs w:val="24"/>
        </w:rPr>
        <w:t>Policji. Zarzuciłam/</w:t>
      </w:r>
      <w:proofErr w:type="spellStart"/>
      <w:r w:rsidRPr="00384DE9">
        <w:rPr>
          <w:rFonts w:ascii="Times New Roman" w:hAnsi="Times New Roman" w:cs="Times New Roman"/>
          <w:kern w:val="1"/>
          <w:sz w:val="24"/>
          <w:szCs w:val="24"/>
        </w:rPr>
        <w:t>łem</w:t>
      </w:r>
      <w:proofErr w:type="spellEnd"/>
      <w:r w:rsidRPr="00384DE9">
        <w:rPr>
          <w:rFonts w:ascii="Times New Roman" w:hAnsi="Times New Roman" w:cs="Times New Roman"/>
          <w:kern w:val="1"/>
          <w:sz w:val="24"/>
          <w:szCs w:val="24"/>
        </w:rPr>
        <w:t xml:space="preserve"> organowi pierwszej instancji  rażące uchybienie art. 190 ustawy zasadniczej albowiem z uzasadnienia wyroku Trybunału Konstytucyjnego wynika sposób obliczenia ekwiwalentu pieniężnego za niewykorzystany urlop i wbrew twierdzeniom organu - nie jest konieczna nowelizacja przepisów do załatwienia mojego wniosku</w:t>
      </w:r>
      <w:r w:rsidRPr="00384DE9">
        <w:rPr>
          <w:rFonts w:ascii="Times New Roman" w:hAnsi="Times New Roman" w:cs="Times New Roman"/>
          <w:kern w:val="1"/>
          <w:sz w:val="20"/>
          <w:szCs w:val="20"/>
        </w:rPr>
        <w:t>.</w:t>
      </w:r>
      <w:r w:rsidRPr="00384DE9">
        <w:rPr>
          <w:rFonts w:ascii="Times New Roman" w:hAnsi="Times New Roman" w:cs="Times New Roman"/>
          <w:i/>
          <w:iCs/>
          <w:kern w:val="1"/>
          <w:sz w:val="20"/>
          <w:szCs w:val="20"/>
        </w:rPr>
        <w:t>(jeżeli treść zarzutu była odmienna – należy ją odpowiednio zmodyfikować).</w:t>
      </w:r>
    </w:p>
    <w:p w14:paraId="698B940E" w14:textId="66B3F27D"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Komendant</w:t>
      </w:r>
      <w:r w:rsidRPr="00384DE9">
        <w:rPr>
          <w:rFonts w:ascii="Times New Roman" w:hAnsi="Times New Roman" w:cs="Times New Roman"/>
          <w:i/>
          <w:iCs/>
          <w:kern w:val="1"/>
          <w:sz w:val="24"/>
          <w:szCs w:val="24"/>
        </w:rPr>
        <w:t xml:space="preserve">  </w:t>
      </w:r>
      <w:r w:rsidRPr="00384DE9">
        <w:rPr>
          <w:rFonts w:ascii="Times New Roman" w:hAnsi="Times New Roman" w:cs="Times New Roman"/>
          <w:i/>
          <w:iCs/>
          <w:kern w:val="1"/>
          <w:sz w:val="20"/>
          <w:szCs w:val="20"/>
        </w:rPr>
        <w:t>(wpisać właściwe: stołeczny, wojewódzki, główny</w:t>
      </w:r>
      <w:r w:rsidRPr="00384DE9">
        <w:rPr>
          <w:rFonts w:ascii="Times New Roman" w:hAnsi="Times New Roman" w:cs="Times New Roman"/>
          <w:i/>
          <w:iCs/>
          <w:kern w:val="1"/>
          <w:sz w:val="24"/>
          <w:szCs w:val="24"/>
        </w:rPr>
        <w:t xml:space="preserve">) </w:t>
      </w:r>
      <w:r w:rsidRPr="00384DE9">
        <w:rPr>
          <w:rFonts w:ascii="Times New Roman" w:hAnsi="Times New Roman" w:cs="Times New Roman"/>
          <w:kern w:val="1"/>
          <w:sz w:val="24"/>
          <w:szCs w:val="24"/>
        </w:rPr>
        <w:t xml:space="preserve">Policji decyzją z dnia  ……………………………… r. utrzymał w mocy zaskarżoną decyzję Komendanta </w:t>
      </w:r>
      <w:r w:rsidRPr="00384DE9">
        <w:rPr>
          <w:rFonts w:ascii="Times New Roman" w:hAnsi="Times New Roman" w:cs="Times New Roman"/>
          <w:i/>
          <w:iCs/>
          <w:kern w:val="1"/>
          <w:sz w:val="20"/>
          <w:szCs w:val="20"/>
        </w:rPr>
        <w:t>(wpisać właściwe: powiatowego, miejskiego, stołecznego, wojewódzkiego, głównego</w:t>
      </w:r>
      <w:r w:rsidRPr="00384DE9">
        <w:rPr>
          <w:rFonts w:ascii="Times New Roman" w:hAnsi="Times New Roman" w:cs="Times New Roman"/>
          <w:i/>
          <w:iCs/>
          <w:kern w:val="1"/>
          <w:sz w:val="24"/>
          <w:szCs w:val="24"/>
        </w:rPr>
        <w:t>)</w:t>
      </w:r>
      <w:r w:rsidRPr="00384DE9">
        <w:rPr>
          <w:rFonts w:ascii="Times New Roman" w:hAnsi="Times New Roman" w:cs="Times New Roman"/>
          <w:kern w:val="1"/>
          <w:sz w:val="24"/>
          <w:szCs w:val="24"/>
        </w:rPr>
        <w:t xml:space="preserve"> Policji.  Wskazał, że w związku ze zwolnieniem ze służby w Policji wypłacono mi ekwiwalent pieniężny za niewykorzystany urlop wypoczynkowy i dodatkowy, przy zastosowaniu przelicznika w wysokości 1/30 części miesięcznego uposażenia zasadniczego wraz z dodatkami o charakterze stałym należnego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na ostatnio zajmowanym stanowisku służbowym na podstawie art. 115a ww. ustawy o Policji</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 w brzmieniu obowiązującym w dniu wypłaty. </w:t>
      </w:r>
    </w:p>
    <w:p w14:paraId="2ABBC311" w14:textId="052EA34B" w:rsidR="009B32BC" w:rsidRPr="00384DE9" w:rsidRDefault="009B32BC" w:rsidP="00384DE9">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Wskazał także, że zgodnie z art. 190 ust. 3 Konstytucji Rzeczypospolitej Polskiej utrata mocy obowiązującej aktu normatywnego następuje z chwilą wejścia w życie wyroku Trybunału Konstytucyjnego. Oznacza to, że utrata mocy obowiązującej przepisu uznanego za niezgodny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 Konstytucją następuje dopiero z chwilą wejścia w życie orzeczenia Trybunału Konstytucyjnego, a nie wcześniej. Utrata mocy obowiązującej nie oznacza unieważnienia istniejącego wcześniej stanu prawnego, które prowadziłoby do automatycznego unicestwienia z tą chwilą wszystkich wcześniejszych konsekwencji prawnych. Przeciwny wniosek prowadziłby do sytuacji,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że jakakolwiek zmiana uregulowania odnoszącego się do świadczeń przyznawanych w związku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ze zwolnieniem ze służby, wywoływałaby nieograniczony w czasie skutek wsteczny, co jest zdaniem organu niedopuszczalne.</w:t>
      </w:r>
    </w:p>
    <w:p w14:paraId="00371ED3" w14:textId="51145C1D" w:rsidR="009B32BC" w:rsidRPr="00384DE9" w:rsidRDefault="009B32BC" w:rsidP="00384DE9">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Wyrok Trybunału Konstytucyjnego eliminuje normę prawną odnoszącą się do ułamkowej części miesięcznego uposażenia zasadniczego wraz z dodatkami o charakterze stałym należnego policjantowi na ostatnio zajmowanym stanowisku służbowym, będącą podstawą do obliczenia wysokości ekwiwalentu pieniężnego za jeden dzień niewykorzystanego urlopu wypoczynkowego oraz dodatkowego. Orzeczenie tworzy tym samym lukę w systemie prawnym, uniemożliwiającą ustalenie wysokości należnego policjantowi zwalnianemu ze służby ekwiwalentu pieniężnego </w:t>
      </w:r>
      <w:r w:rsidR="00384DE9">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za jeden dzień niewykorzystanego urlopu wypoczynkowego oraz dodatkowego.</w:t>
      </w:r>
    </w:p>
    <w:p w14:paraId="5DA6283E" w14:textId="67A66380" w:rsidR="009B32BC" w:rsidRPr="00255B63" w:rsidRDefault="009B32BC" w:rsidP="00384DE9">
      <w:pPr>
        <w:widowControl w:val="0"/>
        <w:suppressAutoHyphens/>
        <w:autoSpaceDE w:val="0"/>
        <w:autoSpaceDN w:val="0"/>
        <w:adjustRightInd w:val="0"/>
        <w:spacing w:after="140" w:line="276" w:lineRule="auto"/>
        <w:ind w:firstLine="708"/>
        <w:jc w:val="both"/>
        <w:rPr>
          <w:rFonts w:ascii="Times New Roman" w:hAnsi="Times New Roman" w:cs="Times New Roman"/>
          <w:kern w:val="1"/>
          <w:sz w:val="20"/>
          <w:szCs w:val="20"/>
        </w:rPr>
      </w:pPr>
      <w:r w:rsidRPr="00384DE9">
        <w:rPr>
          <w:rFonts w:ascii="Times New Roman" w:hAnsi="Times New Roman" w:cs="Times New Roman"/>
          <w:kern w:val="1"/>
          <w:sz w:val="24"/>
          <w:szCs w:val="24"/>
        </w:rPr>
        <w:t xml:space="preserve">Orzeczenie nie określa innego przelicznika, np. 1/21 lub 1/22 części miesięcznego uposażenia. Skoro więc wypłacono mi przysługujący ekwiwalent pieniężny za niewykorzystane urlopy, to  aktualnie nie przysługuje mi prawo do ponownej wypłaty tego świadczenia. </w:t>
      </w:r>
      <w:r w:rsidRPr="00255B63">
        <w:rPr>
          <w:rFonts w:ascii="Times New Roman" w:hAnsi="Times New Roman" w:cs="Times New Roman"/>
          <w:i/>
          <w:iCs/>
          <w:kern w:val="1"/>
          <w:sz w:val="20"/>
          <w:szCs w:val="20"/>
        </w:rPr>
        <w:t xml:space="preserve">(całość </w:t>
      </w:r>
      <w:r w:rsidRPr="00255B63">
        <w:rPr>
          <w:rFonts w:ascii="Times New Roman" w:hAnsi="Times New Roman" w:cs="Times New Roman"/>
          <w:i/>
          <w:iCs/>
          <w:kern w:val="1"/>
          <w:sz w:val="20"/>
          <w:szCs w:val="20"/>
        </w:rPr>
        <w:lastRenderedPageBreak/>
        <w:t>przykładowego uzasadnienia, począwszy od ostatniego akapitu na poprzedniej stronie – należy zmodyfikować odpowiednio do otrzymanego we własnej sprawie uzasadnienia)</w:t>
      </w:r>
    </w:p>
    <w:p w14:paraId="4A62B714" w14:textId="17397C4E"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255B63">
        <w:rPr>
          <w:rFonts w:ascii="Times New Roman" w:hAnsi="Times New Roman" w:cs="Times New Roman"/>
          <w:kern w:val="1"/>
          <w:sz w:val="24"/>
          <w:szCs w:val="24"/>
        </w:rPr>
        <w:tab/>
      </w:r>
      <w:r w:rsidRPr="00384DE9">
        <w:rPr>
          <w:rFonts w:ascii="Times New Roman" w:hAnsi="Times New Roman" w:cs="Times New Roman"/>
          <w:kern w:val="1"/>
          <w:sz w:val="24"/>
          <w:szCs w:val="24"/>
        </w:rPr>
        <w:t xml:space="preserve">Moim zdaniem, w związku z wyrokiem Trybunału Konstytucyjnego z dnia 30 października 2018 r., sygn. akt K 7/15, w oparciu o istniejący stan prawny można wyliczyć nowy przelicznik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za niewykorzystany urlop zgodnie ze stanowiskiem Trybunału.  Ekwiwalent pieniężny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za niewykorzystany urlop nie ma charakteru uznaniowego. Prawo do ekwiwalentu wynika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 ustawy o Policji i jego realizacja następuje w drodze czynności materialno-technicznej,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tj. poprzez wypłatę ekwiwalentu, natomiast odmowa jego wypłacenia - w drodze decyzji administracyjnej (wyrok NSA z 15 kwietnia 2014 r., sygn. akt I OSK 542/13, Lex nr 1798154).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Ze względu na funkcję art. 66 ust. 2 Konstytucji (gwarancja prawa do wypoczynku) i jego związek z ochroną zdrowia i życia pracownika, podstawową formą urzeczywistnienia przedmiotowego uprawnienia jest faktyczne wykorzystanie urlopu (...). Świadczeniem ekwiwalentnym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za przepracowany dzień urlopu jest wynagrodzenie </w:t>
      </w:r>
      <w:r w:rsidRPr="00384DE9">
        <w:rPr>
          <w:rFonts w:ascii="Times New Roman" w:hAnsi="Times New Roman" w:cs="Times New Roman"/>
          <w:kern w:val="1"/>
          <w:sz w:val="24"/>
          <w:szCs w:val="24"/>
          <w:u w:val="single"/>
        </w:rPr>
        <w:t>za jeden dzień roboczy.</w:t>
      </w:r>
      <w:r w:rsidRPr="00384DE9">
        <w:rPr>
          <w:rFonts w:ascii="Times New Roman" w:hAnsi="Times New Roman" w:cs="Times New Roman"/>
          <w:kern w:val="1"/>
          <w:sz w:val="24"/>
          <w:szCs w:val="24"/>
        </w:rPr>
        <w:t xml:space="preserve"> Taki sposób obliczania wartości jednego dnia urlopu wynika z faktu, że urlop wypoczynkowy liczony jest wyłącznie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w dniach roboczych. Interpretację taką wspiera także treść art. 121 ust. 1 ustawy o Policji, który ustala wysokość uposażenia przysługującego policjantowi w razie wykorzystania urlopu. Ekwiwalent będący substytutem urlopu powinien więc odpowiadać wartości tego świadczenia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w naturze."</w:t>
      </w:r>
    </w:p>
    <w:p w14:paraId="48165959" w14:textId="41905AA4" w:rsidR="009B32BC" w:rsidRPr="00384DE9" w:rsidRDefault="009B32BC" w:rsidP="00255B63">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Z przytoczonej treści uzasadnienia wyroku Trybunału Konstytucyjnego wynika więc wprost sposób wyliczenia wysokości należnego ekwiwalentu za niewykorzystany urlop, którym jest na dzień zwolnienia ze służby ilość dni niewykorzystanego urlopu przy przyjęciu, że za 1 dzień niewykorzystanego urlopu przysługuje wynagrodzenie za 1 dzień roboczy na dzień zwolnienia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ze służby. Oznacza to, że  należy po wyliczeniu liczby dni urlopu przysługującego tę ilość urlopu pomnożyć przez wysokość wynagrodzenia przysługującego za 1 dzień roboczy na dzień zwolnienia ze służby obliczonego - zgodnie z uzasadnieniem Trybunału Konstytucyjnego -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w 3-miesięcznym okresie rozliczeniowym. </w:t>
      </w:r>
    </w:p>
    <w:p w14:paraId="1C6E986E" w14:textId="3C990EED"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255B63">
        <w:rPr>
          <w:rFonts w:ascii="Times New Roman" w:hAnsi="Times New Roman" w:cs="Times New Roman"/>
          <w:kern w:val="1"/>
          <w:sz w:val="24"/>
          <w:szCs w:val="24"/>
        </w:rPr>
        <w:tab/>
      </w:r>
      <w:r w:rsidRPr="00384DE9">
        <w:rPr>
          <w:rFonts w:ascii="Times New Roman" w:hAnsi="Times New Roman" w:cs="Times New Roman"/>
          <w:kern w:val="1"/>
          <w:sz w:val="24"/>
          <w:szCs w:val="24"/>
        </w:rPr>
        <w:t xml:space="preserve">  Sposób wyliczenia ekwiwalentu  nie wymaga nowelizacji przepisów, gdyż świadczeniem ekwiwalentnym za jeden dzień niewykorzystanego urlopu jest  wynagrodzenie za jeden dzień roboczy. Liczba dni roboczych w każdym roku kalendarzowym jest okolicznością faktyczną, możliwą do ustalenia w oparciu o kalendarz na dany rok i w oparciu o przepisy ustawy z dnia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18 stycznia 1951 r. o dniach wolnych od pracy (Dz. U. 2015.90). Ustalenie wysokości wynagrodzenia policjanta w danym roku kalendarzowym wynika z danych posiadanych przez organy Policji.</w:t>
      </w:r>
    </w:p>
    <w:p w14:paraId="59DA796B" w14:textId="56DE762F"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255B63">
        <w:rPr>
          <w:rFonts w:ascii="Times New Roman" w:hAnsi="Times New Roman" w:cs="Times New Roman"/>
          <w:kern w:val="1"/>
          <w:sz w:val="24"/>
          <w:szCs w:val="24"/>
        </w:rPr>
        <w:tab/>
      </w:r>
      <w:r w:rsidRPr="00384DE9">
        <w:rPr>
          <w:rFonts w:ascii="Times New Roman" w:hAnsi="Times New Roman" w:cs="Times New Roman"/>
          <w:kern w:val="1"/>
          <w:sz w:val="24"/>
          <w:szCs w:val="24"/>
        </w:rPr>
        <w:t xml:space="preserve"> Odnosząc się do stanowiska obu organów zawartego w uzasadnieniu decyzji należy podnieść, że skutkiem wyroku Trybunału Konstytucyjnego była utrata z dniem 6 listopada 2018 r. (data publikacji w dzienniku urzędowym) mocy obowiązującej art. 115a ustawy z dnia 6 kwietnia 1990 r. o Policji (Dz. U. z 2011 r. Nr 287, poz. 1687 z </w:t>
      </w:r>
      <w:proofErr w:type="spellStart"/>
      <w:r w:rsidRPr="00384DE9">
        <w:rPr>
          <w:rFonts w:ascii="Times New Roman" w:hAnsi="Times New Roman" w:cs="Times New Roman"/>
          <w:kern w:val="1"/>
          <w:sz w:val="24"/>
          <w:szCs w:val="24"/>
        </w:rPr>
        <w:t>późn</w:t>
      </w:r>
      <w:proofErr w:type="spellEnd"/>
      <w:r w:rsidRPr="00384DE9">
        <w:rPr>
          <w:rFonts w:ascii="Times New Roman" w:hAnsi="Times New Roman" w:cs="Times New Roman"/>
          <w:kern w:val="1"/>
          <w:sz w:val="24"/>
          <w:szCs w:val="24"/>
        </w:rPr>
        <w:t xml:space="preserve">. zm.) w takim zakresie, w jakim określał on współczynnik ułamkowy 1/30 uposażenia policjanta jako podstawę ustalenia wysokości ekwiwalentu za niewykorzystany urlop. Przepis ten nie został wyeliminowany z systemu prawnego </w:t>
      </w:r>
      <w:r w:rsidRPr="00384DE9">
        <w:rPr>
          <w:rFonts w:ascii="Times New Roman" w:hAnsi="Times New Roman" w:cs="Times New Roman"/>
          <w:kern w:val="1"/>
          <w:sz w:val="24"/>
          <w:szCs w:val="24"/>
        </w:rPr>
        <w:lastRenderedPageBreak/>
        <w:t>w całości, co oznacza, że organ administracji publicznej musi zrekonstruować treść tego przepisu zgodnie z wyrokiem Trybunału Konstytucyjnego. Stosownie bowiem do art. 190 ust. 1 Konstytucji RP orzeczenia Trybunału Konstytucyjnego mają moc powszechnie obowiązującą i są ostateczne.</w:t>
      </w:r>
    </w:p>
    <w:p w14:paraId="2D70E653" w14:textId="66E37FB0" w:rsidR="009B32BC" w:rsidRPr="00384DE9" w:rsidRDefault="009B32BC" w:rsidP="00255B63">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W orzecznictwie </w:t>
      </w:r>
      <w:r w:rsidR="00255B63">
        <w:rPr>
          <w:rFonts w:ascii="Times New Roman" w:hAnsi="Times New Roman" w:cs="Times New Roman"/>
          <w:kern w:val="1"/>
          <w:sz w:val="24"/>
          <w:szCs w:val="24"/>
        </w:rPr>
        <w:t>przyjmuje</w:t>
      </w:r>
      <w:r w:rsidRPr="00384DE9">
        <w:rPr>
          <w:rFonts w:ascii="Times New Roman" w:hAnsi="Times New Roman" w:cs="Times New Roman"/>
          <w:kern w:val="1"/>
          <w:sz w:val="24"/>
          <w:szCs w:val="24"/>
        </w:rPr>
        <w:t xml:space="preserve"> się, że pozbawienie przez Trybunał Konstytucyjny normy prawnej domniemania konstytucyjności powoduje wyeliminowanie tej normy od początku jej obowiązywania. Oznacza, że ułamek 1/30, zaniżający wysokość należnego ekwiwalentu pieniężnego za niewykorzystany urlop, nie istniał już od daty jego wejścia w życie.</w:t>
      </w:r>
    </w:p>
    <w:p w14:paraId="5F40B992" w14:textId="6D27681E" w:rsidR="009B32BC" w:rsidRPr="00384DE9" w:rsidRDefault="009B32BC" w:rsidP="00255B63">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W związku z powyższym wyrok Trybunału Konstytucyjnego z dnia 30 października 2018 r., sygn. akt K 7/15 przyznał prawo do wyższego ekwiwalentu pieniężnego za niewykorzystany urlop od chwili wejścia w życie ustawy z dnia 27 lipca 2001 r. o zmianie ustawy o Policji...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(Dz. U. 100 poz.1084), tj. od dnia 19 października 2001 r. która wprowadziła zmianę systemu urlopu na 30-dniowy. Stanowisko zaprezentowane w niniejszej sprawie przez oba organy jest sprzeczn</w:t>
      </w:r>
      <w:r w:rsidR="00255B63">
        <w:rPr>
          <w:rFonts w:ascii="Times New Roman" w:hAnsi="Times New Roman" w:cs="Times New Roman"/>
          <w:kern w:val="1"/>
          <w:sz w:val="24"/>
          <w:szCs w:val="24"/>
        </w:rPr>
        <w:t xml:space="preserve">e </w:t>
      </w:r>
      <w:r w:rsidRPr="00384DE9">
        <w:rPr>
          <w:rFonts w:ascii="Times New Roman" w:hAnsi="Times New Roman" w:cs="Times New Roman"/>
          <w:kern w:val="1"/>
          <w:sz w:val="24"/>
          <w:szCs w:val="24"/>
        </w:rPr>
        <w:t xml:space="preserve">z regułami demokratycznego państwa prawnego, urzeczywistniającego zasady sprawiedliwości społecznej z uwagi na konieczność ochrony innych wartości konstytucyjnych.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W tej sprawie jest to prawo gwarantowane treścią art. 66 ust. 2 Konstytucji, tj. prawo do urlopu i jego ekwiwalentu pieniężnego, które - jak to podkreślał w powołanym wyżej i omawianym wyroku Trybunał Konstytucyjny - mają charakter bezwarunkowy.</w:t>
      </w:r>
    </w:p>
    <w:p w14:paraId="511BF173" w14:textId="14EA3CB5"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Uważam też, że w tej sprawie nie doszło do przedawnienia z uwagi na treść art. 107 ust. 1 ustawy o Policji. Co prawda, zgodnie z art. 107 ust. 1 ustawy o Policji roszczenia z tytułu prawa do uposażenia i innych świadczeń oraz należności pieniężnych ulegają przedawnieniu z upływem 3 lat od dnia, w którym roszczenie stało się wymagalne, nie mniej w myśl ust. 2 tego artykułu organ właściwy do rozpatrywania roszczeń może nie uwzględnić przedawnienia, jeżeli opóźnienie w dochodzeniu roszczenia jest usprawiedliwione wyjątkowymi okolicznościami. W rozpatrywanej sprawie taką okolicznością jest wydanie w dniu 30 października 2018 r. wyroku Trybunału Konstytucyjnego o sygn. akt K 7/15, w którym stwierdzono niezgodność z Konstytucją przepisu będącego podstawą prawną czynności organu (wyrok Wojewódzkiego Sądu Administracyjnego w Gorzowie Wielkopolskim z dnia 8 sierpnia 2019 r., sygn. akt II SA/Go 381/19, Wojewódzkiego Sądu Administracyjnego w Olsztynie z dnia 30 maja 2019 r., sygn. akt II SA/Ol 314/19 i z dnia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27 czerwca 2019 r., II SA/Ol 416/19), w których za taką wyjątkową okoliczność uznano właśnie stwierdzenie niekonstytucyjności normy prawnej stanowiącej podstawę wyliczenia skarżącemu spornego ekwiwalentu. Ponadto o biegu roszczenia można mówić od dnia wejścia w życie omawianego wyroku Trybunału Konstytucyjnego, bo pomimo że niekonstytucyjność części przepisu art. 115a ustawy o Policji stwierdzono od chwili wejścia w życie </w:t>
      </w:r>
      <w:r w:rsidR="00255B63">
        <w:rPr>
          <w:rFonts w:ascii="Times New Roman" w:hAnsi="Times New Roman" w:cs="Times New Roman"/>
          <w:kern w:val="1"/>
          <w:sz w:val="24"/>
          <w:szCs w:val="24"/>
        </w:rPr>
        <w:t>niekorzystnych</w:t>
      </w:r>
      <w:r w:rsidRPr="00384DE9">
        <w:rPr>
          <w:rFonts w:ascii="Times New Roman" w:hAnsi="Times New Roman" w:cs="Times New Roman"/>
          <w:kern w:val="1"/>
          <w:sz w:val="24"/>
          <w:szCs w:val="24"/>
        </w:rPr>
        <w:t xml:space="preserve"> zmian (1/30), to przed wyrokiem Trybunału Konstytucyjnego przepis korzystał z domniemania konstytucyjności, a więc trudno mówić o tym, że roszczenie istniało przed wyrokiem.</w:t>
      </w:r>
    </w:p>
    <w:p w14:paraId="380AB9B2" w14:textId="606DD93E" w:rsidR="009B32BC" w:rsidRPr="00384DE9" w:rsidRDefault="009B32BC" w:rsidP="00255B63">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Zgodnie z art. 190 ust. 4 Konstytucji istnieje prawo do przywrócenia stanu konstytucyjności po stwierdzeniu przez Trybunał Konstytucyjny niekonstytucyjności prawnej podstawy orzeczenia. Z tego względu jakiekolwiek ograniczenia art. 190 ust. 4 Konstytucji są dopuszczalne jeżeli uzasadnia to dyspozycja konkretnego przepisu Konstytucji, który wyłączałby wznawianie </w:t>
      </w:r>
      <w:r w:rsidRPr="00384DE9">
        <w:rPr>
          <w:rFonts w:ascii="Times New Roman" w:hAnsi="Times New Roman" w:cs="Times New Roman"/>
          <w:kern w:val="1"/>
          <w:sz w:val="24"/>
          <w:szCs w:val="24"/>
        </w:rPr>
        <w:lastRenderedPageBreak/>
        <w:t>postępowania jako sprzeczne z konstytucyjną istotą danej instytucji prawnej. Niedopuszczalne</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 jest więc ograniczanie zasady wzruszalności aktów stosowania prawa wynikającej z art. 190 ust.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4 Konstytucji poprzez ew. regulacje wprowadzone w ustawach zwykłych. </w:t>
      </w:r>
    </w:p>
    <w:p w14:paraId="0E82B13E" w14:textId="62AC2970" w:rsidR="009B32BC" w:rsidRPr="00384DE9" w:rsidRDefault="009B32BC" w:rsidP="00255B63">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Zgodnie z uchwałą Naczelnego Sądu Administracyjnego z dnia 28 czerwca 2010 r., sygn. akt</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II GPS 1/10, nie można przez instytucję przedawnienia unicestwiać uprawnienia jednostki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do przywrócenia stanu konstytucyjności po stwierdzeniu przez Trybunał Konstytucyjny niekonstytucyjności prawnej podstawy czynności materialno-technicznej wypłaty ekwiwalentu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za niewykorzystany urlop. Takie działania organów Policji godzą również w konstytucyjną zasadę państwa prawa (art. 2 Konstytucji) i wywodzoną z niej zasadą ochrony zaufania obywateli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do państwa i stanowionego przez nie prawa.</w:t>
      </w:r>
    </w:p>
    <w:p w14:paraId="46D64741" w14:textId="08B75352" w:rsidR="009B32BC" w:rsidRPr="00384DE9" w:rsidRDefault="009B32BC" w:rsidP="00255B63">
      <w:pPr>
        <w:widowControl w:val="0"/>
        <w:suppressAutoHyphens/>
        <w:autoSpaceDE w:val="0"/>
        <w:autoSpaceDN w:val="0"/>
        <w:adjustRightInd w:val="0"/>
        <w:spacing w:after="140" w:line="276" w:lineRule="auto"/>
        <w:ind w:firstLine="708"/>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Nie ma więc  prawnych przesłanek, by ograniczyć uprawnienie do uzyskania pełnego, ekwiwalentu za niewykorzystany urlop, gdyż moje zwolnienie nastąpiło po wejściu w życie zakwestionowanego przez Trybunał Konstytucyjny art. 115a ustawy o Policji, czyli po dniu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19 października 2001 r.</w:t>
      </w:r>
    </w:p>
    <w:p w14:paraId="25785724" w14:textId="558BD53E"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 Analogiczne, do zaprezentowanego wyżej, stanowisko przyjęło już szereg sądów administracyjnych, które rozstrzygnęły spór na korzyść skarżącego emeryta/rencisty. </w:t>
      </w:r>
    </w:p>
    <w:p w14:paraId="14B3C158" w14:textId="283A9B48" w:rsidR="009B32BC" w:rsidRPr="00384DE9" w:rsidRDefault="009B32BC" w:rsidP="009B32BC">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Wnoszę więc aby przy ponownym rozpoznaniu sprawy organy Policji uwzględniły  przepis art. 114 ust. 1 pkt 2 ustawy o Policji (policjant zwalniany ze służby za niewykorzystane urlopy wypoczynkowe lub dodatkowe oraz za niewykorzystany czas wolny od służby, przyznany za pracę ponad wymiar, otrzymuje ekwiwalent pieniężny) i dokonały wyliczenia i wypłaty części należnego ekwiwalentu za niewykorzystany urlop na podstawie art. 115a ustawy o Policji zgodnie z art.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 xml:space="preserve">66 ust. 2 Konstytucji RP (pracownikowi przysługuje prawo do określonych w ustawie dni wolnych od pracy i corocznych płatnych urlopów oraz maksymalnych norm czasu pracy) i ze stanowiskiem Trybunału Konstytucyjnego wyrażonym w wyroku z 23 lutego 2010 r., sygn. K 1/08 (OTK ZU </w:t>
      </w:r>
      <w:r w:rsidR="00255B63">
        <w:rPr>
          <w:rFonts w:ascii="Times New Roman" w:hAnsi="Times New Roman" w:cs="Times New Roman"/>
          <w:kern w:val="1"/>
          <w:sz w:val="24"/>
          <w:szCs w:val="24"/>
        </w:rPr>
        <w:t xml:space="preserve">       </w:t>
      </w:r>
      <w:r w:rsidRPr="00384DE9">
        <w:rPr>
          <w:rFonts w:ascii="Times New Roman" w:hAnsi="Times New Roman" w:cs="Times New Roman"/>
          <w:kern w:val="1"/>
          <w:sz w:val="24"/>
          <w:szCs w:val="24"/>
        </w:rPr>
        <w:t>nr 2/A/2010, poz. 14), zgodnie z którym prawo to gwarantowane jest w art. 66 ust. 2 Konstytucji w sposób bezwarunkowy, a rekompensata pieniężna za niewykorzystany (płatny) urlop stanowi konieczny substytut otrzymywany w miejsce niewykorzystanego urlopu.</w:t>
      </w:r>
    </w:p>
    <w:p w14:paraId="4F0D0876" w14:textId="77777777" w:rsidR="009B32BC" w:rsidRPr="00384DE9" w:rsidRDefault="009B32BC" w:rsidP="009B32BC">
      <w:pPr>
        <w:widowControl w:val="0"/>
        <w:suppressAutoHyphens/>
        <w:autoSpaceDE w:val="0"/>
        <w:autoSpaceDN w:val="0"/>
        <w:adjustRightInd w:val="0"/>
        <w:spacing w:after="140" w:line="276" w:lineRule="auto"/>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Mając powyższe na względzie wnoszę jak na wstępie</w:t>
      </w:r>
    </w:p>
    <w:p w14:paraId="714636A5" w14:textId="77777777" w:rsidR="00255B63" w:rsidRPr="00384DE9" w:rsidRDefault="00255B63" w:rsidP="009B32BC">
      <w:pPr>
        <w:widowControl w:val="0"/>
        <w:suppressAutoHyphens/>
        <w:autoSpaceDE w:val="0"/>
        <w:autoSpaceDN w:val="0"/>
        <w:adjustRightInd w:val="0"/>
        <w:spacing w:after="140" w:line="276" w:lineRule="auto"/>
        <w:rPr>
          <w:rFonts w:ascii="Times New Roman" w:hAnsi="Times New Roman" w:cs="Times New Roman"/>
          <w:kern w:val="1"/>
          <w:sz w:val="24"/>
          <w:szCs w:val="24"/>
        </w:rPr>
      </w:pPr>
    </w:p>
    <w:p w14:paraId="557E623C" w14:textId="77777777" w:rsidR="00255B63"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p>
    <w:p w14:paraId="26DA52AF" w14:textId="6C8B6831" w:rsidR="009B32BC" w:rsidRDefault="009B32BC" w:rsidP="00255B63">
      <w:pPr>
        <w:widowControl w:val="0"/>
        <w:suppressAutoHyphens/>
        <w:autoSpaceDE w:val="0"/>
        <w:autoSpaceDN w:val="0"/>
        <w:adjustRightInd w:val="0"/>
        <w:spacing w:after="0" w:line="240" w:lineRule="auto"/>
        <w:jc w:val="right"/>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p>
    <w:p w14:paraId="3B291C2F" w14:textId="77777777" w:rsidR="00255B63" w:rsidRPr="00384DE9" w:rsidRDefault="00255B63" w:rsidP="00255B63">
      <w:pPr>
        <w:widowControl w:val="0"/>
        <w:suppressAutoHyphens/>
        <w:autoSpaceDE w:val="0"/>
        <w:autoSpaceDN w:val="0"/>
        <w:adjustRightInd w:val="0"/>
        <w:spacing w:after="0" w:line="240" w:lineRule="auto"/>
        <w:jc w:val="right"/>
        <w:rPr>
          <w:rFonts w:ascii="Times New Roman" w:hAnsi="Times New Roman" w:cs="Times New Roman"/>
          <w:kern w:val="1"/>
          <w:sz w:val="24"/>
          <w:szCs w:val="24"/>
        </w:rPr>
      </w:pPr>
      <w:bookmarkStart w:id="0" w:name="_GoBack"/>
      <w:bookmarkEnd w:id="0"/>
    </w:p>
    <w:p w14:paraId="20A2D386" w14:textId="77777777"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Załączniki:</w:t>
      </w:r>
    </w:p>
    <w:p w14:paraId="21998E41" w14:textId="77777777"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1) Skarga do Sądu Administracyjnego – egz. nr 2 </w:t>
      </w:r>
      <w:r w:rsidRPr="00384DE9">
        <w:rPr>
          <w:rFonts w:ascii="Times New Roman" w:hAnsi="Times New Roman" w:cs="Times New Roman"/>
          <w:i/>
          <w:iCs/>
          <w:kern w:val="1"/>
          <w:sz w:val="24"/>
          <w:szCs w:val="24"/>
        </w:rPr>
        <w:t>(dla KGP, bądź KSP lub KWP)</w:t>
      </w:r>
      <w:r w:rsidRPr="00384DE9">
        <w:rPr>
          <w:rFonts w:ascii="Times New Roman" w:hAnsi="Times New Roman" w:cs="Times New Roman"/>
          <w:kern w:val="1"/>
          <w:sz w:val="24"/>
          <w:szCs w:val="24"/>
        </w:rPr>
        <w:t>,</w:t>
      </w:r>
    </w:p>
    <w:p w14:paraId="39029315" w14:textId="72CF2CF4"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2)</w:t>
      </w:r>
      <w:r w:rsidRPr="00384DE9">
        <w:rPr>
          <w:rFonts w:ascii="Times New Roman" w:hAnsi="Times New Roman" w:cs="Times New Roman"/>
          <w:i/>
          <w:iCs/>
          <w:kern w:val="1"/>
          <w:sz w:val="24"/>
          <w:szCs w:val="24"/>
        </w:rPr>
        <w:t xml:space="preserve"> (proszę załączyć kopię całości korespondencji, o której mowa w Skardze)</w:t>
      </w:r>
    </w:p>
    <w:p w14:paraId="26781769" w14:textId="4274F814" w:rsidR="009B32BC" w:rsidRPr="00384DE9" w:rsidRDefault="009B32BC" w:rsidP="00255B63">
      <w:pPr>
        <w:widowControl w:val="0"/>
        <w:suppressAutoHyphens/>
        <w:autoSpaceDE w:val="0"/>
        <w:autoSpaceDN w:val="0"/>
        <w:adjustRightInd w:val="0"/>
        <w:spacing w:after="0" w:line="276" w:lineRule="auto"/>
        <w:jc w:val="both"/>
        <w:rPr>
          <w:rFonts w:ascii="Times New Roman" w:hAnsi="Times New Roman" w:cs="Times New Roman"/>
          <w:kern w:val="1"/>
          <w:sz w:val="24"/>
          <w:szCs w:val="24"/>
        </w:rPr>
      </w:pPr>
    </w:p>
    <w:p w14:paraId="6826E3F2" w14:textId="77777777"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37039BB9" w14:textId="77777777" w:rsidR="009B32BC" w:rsidRPr="00384DE9" w:rsidRDefault="009B32BC" w:rsidP="009B32BC">
      <w:pPr>
        <w:widowControl w:val="0"/>
        <w:suppressAutoHyphens/>
        <w:autoSpaceDE w:val="0"/>
        <w:autoSpaceDN w:val="0"/>
        <w:adjustRightInd w:val="0"/>
        <w:spacing w:after="0" w:line="240" w:lineRule="auto"/>
        <w:jc w:val="both"/>
        <w:rPr>
          <w:rFonts w:ascii="Times New Roman" w:hAnsi="Times New Roman" w:cs="Times New Roman"/>
          <w:kern w:val="1"/>
          <w:sz w:val="24"/>
          <w:szCs w:val="24"/>
        </w:rPr>
      </w:pPr>
    </w:p>
    <w:p w14:paraId="198C6EF5" w14:textId="1C5DEE8F" w:rsidR="005E6E72" w:rsidRPr="00255B63" w:rsidRDefault="009B32BC" w:rsidP="00255B63">
      <w:pPr>
        <w:widowControl w:val="0"/>
        <w:suppressAutoHyphens/>
        <w:autoSpaceDE w:val="0"/>
        <w:autoSpaceDN w:val="0"/>
        <w:adjustRightInd w:val="0"/>
        <w:spacing w:after="140" w:line="276" w:lineRule="auto"/>
        <w:jc w:val="both"/>
        <w:rPr>
          <w:rFonts w:ascii="Times New Roman" w:hAnsi="Times New Roman" w:cs="Times New Roman"/>
          <w:kern w:val="1"/>
          <w:sz w:val="24"/>
          <w:szCs w:val="24"/>
        </w:rPr>
      </w:pPr>
      <w:r w:rsidRPr="00384DE9">
        <w:rPr>
          <w:rFonts w:ascii="Times New Roman" w:hAnsi="Times New Roman" w:cs="Times New Roman"/>
          <w:kern w:val="1"/>
          <w:sz w:val="24"/>
          <w:szCs w:val="24"/>
        </w:rPr>
        <w:t xml:space="preserve"> </w:t>
      </w:r>
    </w:p>
    <w:sectPr w:rsidR="005E6E72" w:rsidRPr="00255B63" w:rsidSect="0062734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46"/>
    <w:rsid w:val="00255B63"/>
    <w:rsid w:val="00384DE9"/>
    <w:rsid w:val="005E6E72"/>
    <w:rsid w:val="00892446"/>
    <w:rsid w:val="009B3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A4A7"/>
  <w15:chartTrackingRefBased/>
  <w15:docId w15:val="{BB2FA275-F4AB-4C8C-BDA6-50B80ABB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2579</Words>
  <Characters>15479</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SEiRP Warszawa</dc:creator>
  <cp:keywords/>
  <dc:description/>
  <cp:lastModifiedBy>SEiRP Warszawa</cp:lastModifiedBy>
  <cp:revision>2</cp:revision>
  <dcterms:created xsi:type="dcterms:W3CDTF">2020-02-19T13:21:00Z</dcterms:created>
  <dcterms:modified xsi:type="dcterms:W3CDTF">2020-02-19T13:21:00Z</dcterms:modified>
</cp:coreProperties>
</file>